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rPr>
      </w:pPr>
      <w:bookmarkStart w:id="0" w:name="bookmark0"/>
      <w:r>
        <w:rPr>
          <w:rFonts w:hint="eastAsia"/>
          <w:sz w:val="48"/>
          <w:szCs w:val="48"/>
          <w:lang w:val="zh-CN"/>
        </w:rPr>
        <w:t>浙江华川深能环保有限公司</w:t>
      </w:r>
      <w:r>
        <w:rPr>
          <w:rFonts w:hint="eastAsia"/>
          <w:sz w:val="48"/>
          <w:szCs w:val="48"/>
        </w:rPr>
        <w:t>信息公开</w:t>
      </w:r>
      <w:bookmarkEnd w:id="0"/>
    </w:p>
    <w:p>
      <w:pPr>
        <w:pStyle w:val="2"/>
        <w:rPr>
          <w:rFonts w:hint="eastAsia"/>
          <w:sz w:val="48"/>
          <w:szCs w:val="48"/>
        </w:rPr>
      </w:pPr>
    </w:p>
    <w:p>
      <w:pPr>
        <w:adjustRightInd w:val="0"/>
        <w:snapToGrid w:val="0"/>
        <w:spacing w:before="249" w:beforeLines="80"/>
        <w:jc w:val="center"/>
        <w:outlineLvl w:val="0"/>
        <w:rPr>
          <w:rFonts w:ascii="楷体_GB2312" w:hAnsi="Calibri" w:eastAsia="楷体_GB2312" w:cs="Times New Roman"/>
          <w:color w:val="000000"/>
          <w:kern w:val="0"/>
          <w:sz w:val="32"/>
          <w:szCs w:val="22"/>
        </w:rPr>
      </w:pPr>
      <w:r>
        <w:rPr>
          <w:rFonts w:hint="eastAsia" w:ascii="黑体" w:hAnsi="黑体" w:eastAsia="黑体" w:cs="Times New Roman"/>
          <w:color w:val="000000"/>
          <w:kern w:val="0"/>
          <w:sz w:val="44"/>
          <w:szCs w:val="22"/>
        </w:rPr>
        <w:t>第一部分 基础和排污信息</w:t>
      </w:r>
    </w:p>
    <w:p>
      <w:pPr>
        <w:pStyle w:val="3"/>
        <w:rPr>
          <w:lang w:val="zh-CN"/>
        </w:rPr>
      </w:pPr>
    </w:p>
    <w:p>
      <w:pPr>
        <w:keepNext w:val="0"/>
        <w:keepLines w:val="0"/>
        <w:widowControl/>
        <w:suppressLineNumbers/>
        <w:shd w:val="clear"/>
        <w:bidi w:val="0"/>
        <w:adjustRightInd w:val="0"/>
        <w:snapToGrid w:val="0"/>
        <w:spacing w:before="0" w:after="0" w:line="360" w:lineRule="auto"/>
        <w:ind w:left="600" w:leftChars="250" w:right="0" w:firstLine="0" w:firstLineChars="0"/>
        <w:jc w:val="left"/>
        <w:rPr>
          <w:rFonts w:hint="eastAsia" w:ascii="仿宋" w:hAnsi="仿宋" w:eastAsia="仿宋" w:cs="Times New Roman"/>
          <w:color w:val="000000"/>
          <w:spacing w:val="0"/>
          <w:w w:val="100"/>
          <w:kern w:val="0"/>
          <w:position w:val="0"/>
          <w:sz w:val="30"/>
          <w:szCs w:val="22"/>
          <w:lang w:val="en-US" w:eastAsia="zh-CN" w:bidi="ar-SA"/>
        </w:rPr>
      </w:pPr>
      <w:r>
        <w:rPr>
          <w:rFonts w:hint="eastAsia" w:ascii="仿宋" w:hAnsi="仿宋" w:eastAsia="仿宋" w:cs="Times New Roman"/>
          <w:color w:val="000000"/>
          <w:spacing w:val="0"/>
          <w:w w:val="100"/>
          <w:kern w:val="0"/>
          <w:position w:val="0"/>
          <w:sz w:val="30"/>
          <w:szCs w:val="22"/>
          <w:lang w:val="zh-CN" w:eastAsia="zh-CN" w:bidi="ar-SA"/>
        </w:rPr>
        <w:t>单位名称：浙江华川深能环保有限公司</w:t>
      </w:r>
      <w:r>
        <w:rPr>
          <w:rFonts w:hint="eastAsia" w:ascii="仿宋" w:hAnsi="仿宋" w:eastAsia="仿宋" w:cs="Times New Roman"/>
          <w:color w:val="000000"/>
          <w:spacing w:val="0"/>
          <w:w w:val="100"/>
          <w:kern w:val="0"/>
          <w:position w:val="0"/>
          <w:sz w:val="30"/>
          <w:szCs w:val="22"/>
          <w:lang w:val="zh-CN" w:eastAsia="zh-CN" w:bidi="ar-SA"/>
        </w:rPr>
        <w:br w:type="textWrapping"/>
      </w:r>
      <w:r>
        <w:rPr>
          <w:rFonts w:hint="eastAsia" w:ascii="仿宋" w:hAnsi="仿宋" w:eastAsia="仿宋" w:cs="Times New Roman"/>
          <w:color w:val="000000"/>
          <w:spacing w:val="0"/>
          <w:w w:val="100"/>
          <w:kern w:val="0"/>
          <w:position w:val="0"/>
          <w:sz w:val="30"/>
          <w:szCs w:val="22"/>
          <w:lang w:val="en-US" w:eastAsia="zh-CN" w:bidi="ar-SA"/>
        </w:rPr>
        <w:t>注册</w:t>
      </w:r>
      <w:r>
        <w:rPr>
          <w:rFonts w:hint="eastAsia" w:ascii="仿宋" w:hAnsi="仿宋" w:eastAsia="仿宋" w:cs="Times New Roman"/>
          <w:color w:val="000000"/>
          <w:spacing w:val="0"/>
          <w:w w:val="100"/>
          <w:kern w:val="0"/>
          <w:position w:val="0"/>
          <w:sz w:val="30"/>
          <w:szCs w:val="22"/>
          <w:lang w:val="zh-CN" w:eastAsia="zh-CN" w:bidi="ar-SA"/>
        </w:rPr>
        <w:t>地址：浙江省义乌市赤岸镇报国西路</w:t>
      </w:r>
      <w:r>
        <w:rPr>
          <w:rFonts w:hint="eastAsia" w:ascii="仿宋" w:hAnsi="仿宋" w:eastAsia="仿宋" w:cs="Times New Roman"/>
          <w:color w:val="000000"/>
          <w:spacing w:val="0"/>
          <w:w w:val="100"/>
          <w:kern w:val="0"/>
          <w:position w:val="0"/>
          <w:sz w:val="30"/>
          <w:szCs w:val="22"/>
          <w:lang w:val="en-US" w:eastAsia="zh-CN" w:bidi="ar-SA"/>
        </w:rPr>
        <w:t>22</w:t>
      </w:r>
      <w:r>
        <w:rPr>
          <w:rFonts w:hint="eastAsia" w:ascii="仿宋" w:hAnsi="仿宋" w:eastAsia="仿宋" w:cs="Times New Roman"/>
          <w:color w:val="000000"/>
          <w:spacing w:val="0"/>
          <w:w w:val="100"/>
          <w:kern w:val="0"/>
          <w:position w:val="0"/>
          <w:sz w:val="30"/>
          <w:szCs w:val="22"/>
          <w:lang w:val="zh-CN" w:eastAsia="zh-CN" w:bidi="ar-SA"/>
        </w:rPr>
        <w:t>号</w:t>
      </w:r>
      <w:r>
        <w:rPr>
          <w:rFonts w:hint="eastAsia" w:ascii="仿宋" w:hAnsi="仿宋" w:eastAsia="仿宋" w:cs="Times New Roman"/>
          <w:color w:val="000000"/>
          <w:spacing w:val="0"/>
          <w:w w:val="100"/>
          <w:kern w:val="0"/>
          <w:position w:val="0"/>
          <w:sz w:val="30"/>
          <w:szCs w:val="22"/>
          <w:lang w:val="zh-CN" w:eastAsia="zh-CN" w:bidi="ar-SA"/>
        </w:rPr>
        <w:br w:type="textWrapping"/>
      </w:r>
      <w:r>
        <w:rPr>
          <w:rFonts w:hint="eastAsia" w:ascii="仿宋" w:hAnsi="仿宋" w:eastAsia="仿宋" w:cs="Times New Roman"/>
          <w:color w:val="000000"/>
          <w:spacing w:val="0"/>
          <w:w w:val="100"/>
          <w:kern w:val="0"/>
          <w:position w:val="0"/>
          <w:sz w:val="30"/>
          <w:szCs w:val="22"/>
          <w:lang w:val="zh-CN" w:eastAsia="zh-CN" w:bidi="ar-SA"/>
        </w:rPr>
        <w:t>行业类别：生物质能发电-生活垃圾焚烧发电</w:t>
      </w:r>
      <w:r>
        <w:rPr>
          <w:rFonts w:hint="eastAsia" w:ascii="仿宋" w:hAnsi="仿宋" w:eastAsia="仿宋" w:cs="Times New Roman"/>
          <w:color w:val="000000"/>
          <w:spacing w:val="0"/>
          <w:w w:val="100"/>
          <w:kern w:val="0"/>
          <w:position w:val="0"/>
          <w:sz w:val="30"/>
          <w:szCs w:val="22"/>
          <w:lang w:val="zh-CN" w:eastAsia="zh-CN" w:bidi="ar-SA"/>
        </w:rPr>
        <w:br w:type="textWrapping"/>
      </w:r>
      <w:r>
        <w:rPr>
          <w:rFonts w:hint="eastAsia" w:ascii="仿宋" w:hAnsi="仿宋" w:eastAsia="仿宋" w:cs="Times New Roman"/>
          <w:color w:val="000000"/>
          <w:spacing w:val="0"/>
          <w:w w:val="100"/>
          <w:kern w:val="0"/>
          <w:position w:val="0"/>
          <w:sz w:val="30"/>
          <w:szCs w:val="22"/>
          <w:lang w:val="zh-CN" w:eastAsia="zh-CN" w:bidi="ar-SA"/>
        </w:rPr>
        <w:t>生产经营场所地址：浙江省义乌市赤岸镇报国西路</w:t>
      </w:r>
      <w:r>
        <w:rPr>
          <w:rFonts w:hint="eastAsia" w:ascii="仿宋" w:hAnsi="仿宋" w:eastAsia="仿宋" w:cs="Times New Roman"/>
          <w:color w:val="000000"/>
          <w:spacing w:val="0"/>
          <w:w w:val="100"/>
          <w:kern w:val="0"/>
          <w:position w:val="0"/>
          <w:sz w:val="30"/>
          <w:szCs w:val="22"/>
          <w:lang w:val="en-US" w:eastAsia="zh-CN" w:bidi="ar-SA"/>
        </w:rPr>
        <w:t>22</w:t>
      </w:r>
      <w:r>
        <w:rPr>
          <w:rFonts w:hint="eastAsia" w:ascii="仿宋" w:hAnsi="仿宋" w:eastAsia="仿宋" w:cs="Times New Roman"/>
          <w:color w:val="000000"/>
          <w:spacing w:val="0"/>
          <w:w w:val="100"/>
          <w:kern w:val="0"/>
          <w:position w:val="0"/>
          <w:sz w:val="30"/>
          <w:szCs w:val="22"/>
          <w:lang w:val="zh-CN" w:eastAsia="zh-CN" w:bidi="ar-SA"/>
        </w:rPr>
        <w:t>号</w:t>
      </w:r>
      <w:r>
        <w:rPr>
          <w:rFonts w:hint="eastAsia" w:ascii="仿宋" w:hAnsi="仿宋" w:eastAsia="仿宋" w:cs="Times New Roman"/>
          <w:color w:val="000000"/>
          <w:spacing w:val="0"/>
          <w:w w:val="100"/>
          <w:kern w:val="0"/>
          <w:position w:val="0"/>
          <w:sz w:val="30"/>
          <w:szCs w:val="22"/>
          <w:lang w:val="zh-CN" w:eastAsia="zh-CN" w:bidi="ar-SA"/>
        </w:rPr>
        <w:br w:type="textWrapping"/>
      </w:r>
      <w:r>
        <w:rPr>
          <w:rFonts w:hint="eastAsia" w:ascii="仿宋" w:hAnsi="仿宋" w:eastAsia="仿宋" w:cs="Times New Roman"/>
          <w:color w:val="000000"/>
          <w:spacing w:val="0"/>
          <w:w w:val="100"/>
          <w:kern w:val="0"/>
          <w:position w:val="0"/>
          <w:sz w:val="30"/>
          <w:szCs w:val="22"/>
          <w:lang w:val="en-US" w:eastAsia="zh-CN" w:bidi="ar-SA"/>
        </w:rPr>
        <w:t>统一社会信用代码：91330782MA28EKMB99</w:t>
      </w:r>
      <w:r>
        <w:rPr>
          <w:rFonts w:hint="eastAsia" w:ascii="仿宋" w:hAnsi="仿宋" w:eastAsia="仿宋" w:cs="Times New Roman"/>
          <w:color w:val="000000"/>
          <w:spacing w:val="0"/>
          <w:w w:val="100"/>
          <w:kern w:val="0"/>
          <w:position w:val="0"/>
          <w:sz w:val="30"/>
          <w:szCs w:val="22"/>
          <w:lang w:val="en-US" w:eastAsia="zh-CN" w:bidi="ar-SA"/>
        </w:rPr>
        <w:br w:type="textWrapping"/>
      </w:r>
      <w:r>
        <w:rPr>
          <w:rFonts w:hint="eastAsia" w:ascii="仿宋" w:hAnsi="仿宋" w:eastAsia="仿宋" w:cs="Times New Roman"/>
          <w:color w:val="000000"/>
          <w:spacing w:val="0"/>
          <w:w w:val="100"/>
          <w:kern w:val="0"/>
          <w:position w:val="0"/>
          <w:sz w:val="30"/>
          <w:szCs w:val="22"/>
          <w:lang w:val="zh-CN" w:eastAsia="zh-CN" w:bidi="ar-SA"/>
        </w:rPr>
        <w:t>法定代表人（主要负责人）：冯潮兴</w:t>
      </w:r>
      <w:r>
        <w:rPr>
          <w:rFonts w:hint="eastAsia" w:ascii="仿宋" w:hAnsi="仿宋" w:eastAsia="仿宋" w:cs="Times New Roman"/>
          <w:color w:val="000000"/>
          <w:spacing w:val="0"/>
          <w:w w:val="100"/>
          <w:kern w:val="0"/>
          <w:position w:val="0"/>
          <w:sz w:val="30"/>
          <w:szCs w:val="22"/>
          <w:lang w:val="zh-CN" w:eastAsia="zh-CN" w:bidi="ar-SA"/>
        </w:rPr>
        <w:br w:type="textWrapping"/>
      </w:r>
      <w:r>
        <w:rPr>
          <w:rFonts w:hint="eastAsia" w:ascii="仿宋" w:hAnsi="仿宋" w:eastAsia="仿宋" w:cs="Times New Roman"/>
          <w:color w:val="000000"/>
          <w:spacing w:val="0"/>
          <w:w w:val="100"/>
          <w:kern w:val="0"/>
          <w:position w:val="0"/>
          <w:sz w:val="30"/>
          <w:szCs w:val="22"/>
          <w:lang w:val="zh-CN" w:eastAsia="zh-CN" w:bidi="ar-SA"/>
        </w:rPr>
        <w:t>技术负责人：金忠财</w:t>
      </w:r>
    </w:p>
    <w:p>
      <w:pPr>
        <w:shd w:val="clear" w:color="auto" w:fill="auto"/>
        <w:ind w:firstLine="600" w:firstLineChars="200"/>
        <w:jc w:val="left"/>
        <w:rPr>
          <w:rFonts w:hint="eastAsia" w:ascii="仿宋" w:hAnsi="仿宋" w:eastAsia="仿宋" w:cs="Times New Roman"/>
          <w:color w:val="000000"/>
          <w:spacing w:val="0"/>
          <w:w w:val="100"/>
          <w:kern w:val="0"/>
          <w:position w:val="0"/>
          <w:sz w:val="30"/>
          <w:szCs w:val="22"/>
          <w:lang w:val="zh-CN" w:eastAsia="zh-CN" w:bidi="ar-SA"/>
        </w:rPr>
      </w:pPr>
      <w:r>
        <w:rPr>
          <w:rFonts w:hint="eastAsia" w:ascii="仿宋" w:hAnsi="仿宋" w:eastAsia="仿宋" w:cs="Times New Roman"/>
          <w:color w:val="000000"/>
          <w:spacing w:val="0"/>
          <w:w w:val="100"/>
          <w:kern w:val="0"/>
          <w:position w:val="0"/>
          <w:sz w:val="30"/>
          <w:szCs w:val="22"/>
          <w:lang w:val="en-US" w:eastAsia="zh-CN" w:bidi="ar-SA"/>
        </w:rPr>
        <w:t>固定电话：</w:t>
      </w:r>
      <w:r>
        <w:rPr>
          <w:rFonts w:hint="eastAsia" w:ascii="仿宋" w:hAnsi="仿宋" w:eastAsia="仿宋" w:cs="Times New Roman"/>
          <w:color w:val="000000"/>
          <w:spacing w:val="0"/>
          <w:w w:val="100"/>
          <w:kern w:val="0"/>
          <w:position w:val="0"/>
          <w:sz w:val="30"/>
          <w:szCs w:val="22"/>
          <w:lang w:val="zh-CN" w:eastAsia="zh-CN" w:bidi="ar-SA"/>
        </w:rPr>
        <w:t>0579-85776507</w:t>
      </w:r>
    </w:p>
    <w:p>
      <w:pPr>
        <w:keepNext w:val="0"/>
        <w:keepLines w:val="0"/>
        <w:widowControl/>
        <w:suppressLineNumbers/>
        <w:shd w:val="clear"/>
        <w:bidi w:val="0"/>
        <w:adjustRightInd w:val="0"/>
        <w:snapToGrid w:val="0"/>
        <w:spacing w:before="0" w:after="0" w:line="360" w:lineRule="auto"/>
        <w:ind w:left="900" w:leftChars="250" w:right="0" w:hanging="300" w:hangingChars="100"/>
        <w:jc w:val="left"/>
        <w:rPr>
          <w:rFonts w:hint="eastAsia" w:ascii="仿宋" w:hAnsi="仿宋" w:eastAsia="仿宋" w:cs="Times New Roman"/>
          <w:color w:val="000000"/>
          <w:spacing w:val="0"/>
          <w:w w:val="100"/>
          <w:kern w:val="0"/>
          <w:position w:val="0"/>
          <w:sz w:val="30"/>
          <w:szCs w:val="22"/>
          <w:lang w:val="en-US" w:eastAsia="zh-CN" w:bidi="ar-SA"/>
        </w:rPr>
      </w:pPr>
      <w:r>
        <w:rPr>
          <w:rFonts w:hint="eastAsia" w:ascii="仿宋" w:hAnsi="仿宋" w:eastAsia="仿宋" w:cs="Times New Roman"/>
          <w:color w:val="000000"/>
          <w:spacing w:val="0"/>
          <w:w w:val="100"/>
          <w:kern w:val="0"/>
          <w:position w:val="0"/>
          <w:sz w:val="30"/>
          <w:szCs w:val="22"/>
          <w:lang w:val="en-US" w:eastAsia="zh-CN" w:bidi="ar-SA"/>
        </w:rPr>
        <w:t>移动电话：</w:t>
      </w:r>
      <w:r>
        <w:rPr>
          <w:rFonts w:hint="eastAsia" w:ascii="仿宋" w:hAnsi="仿宋" w:eastAsia="仿宋" w:cs="Times New Roman"/>
          <w:color w:val="000000"/>
          <w:spacing w:val="0"/>
          <w:w w:val="100"/>
          <w:kern w:val="0"/>
          <w:position w:val="0"/>
          <w:sz w:val="30"/>
          <w:szCs w:val="22"/>
          <w:lang w:val="zh-CN" w:eastAsia="zh-CN" w:bidi="ar-SA"/>
        </w:rPr>
        <w:t>13566796508</w:t>
      </w: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bookmarkStart w:id="1" w:name="bookmark4"/>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en-US" w:eastAsia="zh-CN" w:bidi="ar-SA"/>
        </w:rPr>
      </w:pPr>
      <w:r>
        <w:rPr>
          <w:rFonts w:hint="eastAsia" w:ascii="黑体" w:hAnsi="Times New Roman" w:eastAsia="黑体" w:cs="Times New Roman"/>
          <w:color w:val="000000"/>
          <w:spacing w:val="0"/>
          <w:w w:val="100"/>
          <w:kern w:val="0"/>
          <w:position w:val="0"/>
          <w:sz w:val="30"/>
          <w:szCs w:val="22"/>
          <w:lang w:val="zh-CN" w:eastAsia="zh-CN" w:bidi="ar-SA"/>
        </w:rPr>
        <w:t>一、排污单位基本情况</w:t>
      </w:r>
      <w:bookmarkEnd w:id="1"/>
    </w:p>
    <w:p>
      <w:pPr>
        <w:bidi w:val="0"/>
        <w:jc w:val="center"/>
        <w:rPr>
          <w:rFonts w:hint="eastAsia" w:ascii="黑体" w:hAnsi="黑体" w:eastAsia="黑体" w:cs="黑体"/>
          <w:b/>
          <w:bCs/>
          <w:sz w:val="21"/>
          <w:szCs w:val="21"/>
          <w:lang w:val="en-US" w:eastAsia="zh-CN"/>
        </w:rPr>
      </w:pPr>
      <w:r>
        <w:rPr>
          <w:rFonts w:hint="eastAsia" w:ascii="黑体" w:hAnsi="黑体" w:eastAsia="黑体" w:cs="黑体"/>
          <w:b/>
          <w:bCs/>
          <w:sz w:val="21"/>
          <w:szCs w:val="21"/>
          <w:lang w:val="zh-CN" w:eastAsia="zh-CN"/>
        </w:rPr>
        <w:t>表1排污单位基本信息表</w:t>
      </w:r>
    </w:p>
    <w:tbl>
      <w:tblPr>
        <w:tblStyle w:val="7"/>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073"/>
        <w:gridCol w:w="2277"/>
        <w:gridCol w:w="2266"/>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单位名称</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浙江华川深能环保有限公司</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注册地址</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浙江省义乌市赤岸镇报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国西路</w:t>
            </w:r>
            <w:r>
              <w:rPr>
                <w:rFonts w:hint="eastAsia" w:ascii="宋体" w:hAnsi="宋体" w:eastAsia="宋体" w:cs="宋体"/>
                <w:sz w:val="21"/>
                <w:szCs w:val="21"/>
              </w:rPr>
              <w:t>22</w:t>
            </w:r>
            <w:r>
              <w:rPr>
                <w:rFonts w:hint="eastAsia" w:ascii="宋体" w:hAnsi="宋体" w:eastAsia="宋体" w:cs="宋体"/>
                <w:sz w:val="21"/>
                <w:szCs w:val="21"/>
                <w:lang w:val="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5"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生产经营场所地址</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浙江省义乌市赤岸镇报国西路</w:t>
            </w:r>
            <w:r>
              <w:rPr>
                <w:rFonts w:hint="eastAsia" w:ascii="宋体" w:hAnsi="宋体" w:eastAsia="宋体" w:cs="宋体"/>
                <w:sz w:val="21"/>
                <w:szCs w:val="21"/>
              </w:rPr>
              <w:t>22</w:t>
            </w:r>
            <w:r>
              <w:rPr>
                <w:rFonts w:hint="eastAsia" w:ascii="宋体" w:hAnsi="宋体" w:eastAsia="宋体" w:cs="宋体"/>
                <w:sz w:val="21"/>
                <w:szCs w:val="21"/>
                <w:lang w:val="zh-CN"/>
              </w:rPr>
              <w:t>号</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邮政编码（</w:t>
            </w:r>
            <w:r>
              <w:rPr>
                <w:rFonts w:hint="eastAsia" w:ascii="宋体" w:hAnsi="宋体" w:eastAsia="宋体" w:cs="宋体"/>
                <w:sz w:val="21"/>
                <w:szCs w:val="21"/>
              </w:rPr>
              <w:t>1)</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322003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0"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行业类别</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生物质能发电</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zh-CN"/>
              </w:rPr>
              <w:t>生活垃圾焚烧发电</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是否投产（</w:t>
            </w:r>
            <w:r>
              <w:rPr>
                <w:rFonts w:hint="eastAsia" w:ascii="宋体" w:hAnsi="宋体" w:eastAsia="宋体" w:cs="宋体"/>
                <w:sz w:val="21"/>
                <w:szCs w:val="21"/>
              </w:rPr>
              <w:t>2)</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9"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投产日期（</w:t>
            </w:r>
            <w:r>
              <w:rPr>
                <w:rFonts w:hint="eastAsia" w:ascii="宋体" w:hAnsi="宋体" w:eastAsia="宋体" w:cs="宋体"/>
                <w:sz w:val="21"/>
                <w:szCs w:val="21"/>
              </w:rPr>
              <w:t>3)</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2019-01-03</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5"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生产经营场所中心经</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度⑷</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w:t>
            </w:r>
            <w:r>
              <w:rPr>
                <w:rFonts w:hint="eastAsia" w:ascii="宋体" w:hAnsi="宋体" w:eastAsia="宋体" w:cs="宋体"/>
                <w:sz w:val="21"/>
                <w:szCs w:val="21"/>
                <w:lang w:val="en-US" w:eastAsia="zh-CN"/>
              </w:rPr>
              <w:t>°</w:t>
            </w:r>
            <w:r>
              <w:rPr>
                <w:rFonts w:hint="eastAsia" w:ascii="宋体" w:hAnsi="宋体" w:eastAsia="宋体" w:cs="宋体"/>
                <w:sz w:val="21"/>
                <w:szCs w:val="21"/>
                <w:lang w:val="zh-CN"/>
              </w:rPr>
              <w:t>0'59.94〃</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生产经营场所中心纬度</w:t>
            </w:r>
            <w:r>
              <w:rPr>
                <w:rFonts w:hint="eastAsia" w:ascii="宋体" w:hAnsi="宋体" w:eastAsia="宋体" w:cs="宋体"/>
                <w:sz w:val="21"/>
                <w:szCs w:val="21"/>
                <w:lang w:val="zh-CN"/>
              </w:rPr>
              <w:br w:type="textWrapping"/>
            </w:r>
            <w:r>
              <w:rPr>
                <w:rFonts w:hint="eastAsia" w:ascii="宋体" w:hAnsi="宋体" w:eastAsia="宋体" w:cs="宋体"/>
                <w:sz w:val="21"/>
                <w:szCs w:val="21"/>
              </w:rPr>
              <w:t>(5)</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29</w:t>
            </w:r>
            <w:r>
              <w:rPr>
                <w:rFonts w:hint="eastAsia" w:ascii="宋体" w:hAnsi="宋体" w:eastAsia="宋体" w:cs="宋体"/>
                <w:sz w:val="21"/>
                <w:szCs w:val="21"/>
                <w:lang w:val="en-US" w:eastAsia="zh-CN"/>
              </w:rPr>
              <w:t>°</w:t>
            </w:r>
            <w:r>
              <w:rPr>
                <w:rFonts w:hint="eastAsia" w:ascii="宋体" w:hAnsi="宋体" w:eastAsia="宋体" w:cs="宋体"/>
                <w:sz w:val="21"/>
                <w:szCs w:val="21"/>
                <w:lang w:val="zh-CN"/>
              </w:rPr>
              <w:t>8'51.90〃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4"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组织机构代码</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统一社会信用代码</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91330782MA28EKMB99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9"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技术负责人</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金忠财</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联系电话</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13566796508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5"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所在地是否属于大气</w:t>
            </w:r>
            <w:r>
              <w:rPr>
                <w:rFonts w:hint="eastAsia" w:ascii="宋体" w:hAnsi="宋体" w:eastAsia="宋体" w:cs="宋体"/>
                <w:sz w:val="21"/>
                <w:szCs w:val="21"/>
                <w:lang w:val="zh-CN"/>
              </w:rPr>
              <w:br w:type="textWrapping"/>
            </w:r>
            <w:r>
              <w:rPr>
                <w:rFonts w:hint="eastAsia" w:ascii="宋体" w:hAnsi="宋体" w:eastAsia="宋体" w:cs="宋体"/>
                <w:sz w:val="21"/>
                <w:szCs w:val="21"/>
              </w:rPr>
              <w:t>重点控制区（6)</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所在地是否属于总磷控</w:t>
            </w:r>
            <w:r>
              <w:rPr>
                <w:rFonts w:hint="eastAsia" w:ascii="宋体" w:hAnsi="宋体" w:eastAsia="宋体" w:cs="宋体"/>
                <w:sz w:val="21"/>
                <w:szCs w:val="21"/>
                <w:lang w:val="zh-CN"/>
              </w:rPr>
              <w:br w:type="textWrapping"/>
            </w:r>
            <w:r>
              <w:rPr>
                <w:rFonts w:hint="eastAsia" w:ascii="宋体" w:hAnsi="宋体" w:eastAsia="宋体" w:cs="宋体"/>
                <w:sz w:val="21"/>
                <w:szCs w:val="21"/>
              </w:rPr>
              <w:t>制区（7)</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6"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所在地是否属于总氮</w:t>
            </w:r>
            <w:r>
              <w:rPr>
                <w:rFonts w:hint="eastAsia" w:ascii="宋体" w:hAnsi="宋体" w:eastAsia="宋体" w:cs="宋体"/>
                <w:sz w:val="21"/>
                <w:szCs w:val="21"/>
                <w:lang w:val="zh-CN"/>
              </w:rPr>
              <w:br w:type="textWrapping"/>
            </w:r>
            <w:r>
              <w:rPr>
                <w:rFonts w:hint="eastAsia" w:ascii="宋体" w:hAnsi="宋体" w:eastAsia="宋体" w:cs="宋体"/>
                <w:sz w:val="21"/>
                <w:szCs w:val="21"/>
              </w:rPr>
              <w:t>控制区（7)</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否</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所在地是否属于重金属</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污染特别排放限值实施</w:t>
            </w:r>
            <w:r>
              <w:rPr>
                <w:rFonts w:hint="eastAsia" w:ascii="宋体" w:hAnsi="宋体" w:eastAsia="宋体" w:cs="宋体"/>
                <w:sz w:val="21"/>
                <w:szCs w:val="21"/>
                <w:lang w:val="zh-CN"/>
              </w:rPr>
              <w:br w:type="textWrapping"/>
            </w:r>
            <w:r>
              <w:rPr>
                <w:rFonts w:hint="eastAsia" w:ascii="宋体" w:hAnsi="宋体" w:eastAsia="宋体" w:cs="宋体"/>
                <w:sz w:val="21"/>
                <w:szCs w:val="21"/>
              </w:rPr>
              <w:t>区域（8)</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5"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是否位于工业园区（</w:t>
            </w:r>
            <w:r>
              <w:rPr>
                <w:rFonts w:hint="eastAsia" w:ascii="宋体" w:hAnsi="宋体" w:eastAsia="宋体" w:cs="宋体"/>
                <w:sz w:val="21"/>
                <w:szCs w:val="21"/>
                <w:lang w:val="en-US" w:eastAsia="zh-CN"/>
              </w:rPr>
              <w:t>9）</w:t>
            </w:r>
            <w:r>
              <w:rPr>
                <w:rFonts w:hint="eastAsia" w:ascii="宋体" w:hAnsi="宋体" w:eastAsia="宋体" w:cs="宋体"/>
                <w:sz w:val="21"/>
                <w:szCs w:val="21"/>
                <w:lang w:val="zh-CN"/>
              </w:rPr>
              <w:br w:type="textWrapping"/>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否</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所属工业园区名称</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5"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是否有环评审批文件</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环境影响评价审批文件</w:t>
            </w:r>
            <w:r>
              <w:rPr>
                <w:rFonts w:hint="eastAsia" w:ascii="宋体" w:hAnsi="宋体" w:eastAsia="宋体" w:cs="宋体"/>
                <w:sz w:val="21"/>
                <w:szCs w:val="21"/>
                <w:lang w:val="zh-CN"/>
              </w:rPr>
              <w:br w:type="textWrapping"/>
            </w:r>
            <w:r>
              <w:rPr>
                <w:rFonts w:hint="eastAsia" w:ascii="宋体" w:hAnsi="宋体" w:eastAsia="宋体" w:cs="宋体"/>
                <w:sz w:val="21"/>
                <w:szCs w:val="21"/>
              </w:rPr>
              <w:t>文号或备案编号（10)</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义环中心【2016】23</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81"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是否有地方政府对违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规项目的认定或备案</w:t>
            </w:r>
            <w:r>
              <w:rPr>
                <w:rFonts w:hint="eastAsia" w:ascii="宋体" w:hAnsi="宋体" w:eastAsia="宋体" w:cs="宋体"/>
                <w:sz w:val="21"/>
                <w:szCs w:val="21"/>
                <w:lang w:val="zh-CN"/>
              </w:rPr>
              <w:br w:type="textWrapping"/>
            </w:r>
            <w:r>
              <w:rPr>
                <w:rFonts w:hint="eastAsia" w:ascii="宋体" w:hAnsi="宋体" w:eastAsia="宋体" w:cs="宋体"/>
                <w:sz w:val="21"/>
                <w:szCs w:val="21"/>
              </w:rPr>
              <w:t>文件（11)</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否</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认定或备案文件文号</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40"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是否需要改正（</w:t>
            </w:r>
            <w:r>
              <w:rPr>
                <w:rFonts w:hint="eastAsia" w:ascii="宋体" w:hAnsi="宋体" w:eastAsia="宋体" w:cs="宋体"/>
                <w:sz w:val="21"/>
                <w:szCs w:val="21"/>
              </w:rPr>
              <w:t>12)</w:t>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否</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排污许可证管理类别（</w:t>
            </w:r>
            <w:r>
              <w:rPr>
                <w:rFonts w:hint="eastAsia" w:ascii="宋体" w:hAnsi="宋体" w:eastAsia="宋体" w:cs="宋体"/>
                <w:sz w:val="21"/>
                <w:szCs w:val="21"/>
                <w:lang w:val="en-US" w:eastAsia="zh-CN"/>
              </w:rPr>
              <w:t>13)</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重点管理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90" w:hRule="exact"/>
          <w:jc w:val="center"/>
        </w:trPr>
        <w:tc>
          <w:tcPr>
            <w:tcW w:w="2073"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是否有主要污染物总</w:t>
            </w:r>
            <w:r>
              <w:rPr>
                <w:rFonts w:hint="eastAsia" w:ascii="宋体" w:hAnsi="宋体" w:eastAsia="宋体" w:cs="宋体"/>
                <w:sz w:val="21"/>
                <w:szCs w:val="21"/>
                <w:lang w:val="zh-CN"/>
              </w:rPr>
              <w:br w:type="textWrapping"/>
            </w:r>
            <w:r>
              <w:rPr>
                <w:rFonts w:hint="eastAsia" w:ascii="宋体" w:hAnsi="宋体" w:eastAsia="宋体" w:cs="宋体"/>
                <w:sz w:val="21"/>
                <w:szCs w:val="21"/>
              </w:rPr>
              <w:t>量分配计划文件（14</w:t>
            </w:r>
            <w:r>
              <w:rPr>
                <w:rFonts w:hint="eastAsia" w:ascii="宋体" w:hAnsi="宋体" w:eastAsia="宋体" w:cs="宋体"/>
                <w:sz w:val="21"/>
                <w:szCs w:val="21"/>
                <w:lang w:eastAsia="zh-CN"/>
              </w:rPr>
              <w:t>）</w:t>
            </w:r>
            <w:r>
              <w:rPr>
                <w:rFonts w:hint="eastAsia" w:ascii="宋体" w:hAnsi="宋体" w:eastAsia="宋体" w:cs="宋体"/>
                <w:sz w:val="21"/>
                <w:szCs w:val="21"/>
              </w:rPr>
              <w:br w:type="textWrapping"/>
            </w:r>
          </w:p>
        </w:tc>
        <w:tc>
          <w:tcPr>
            <w:tcW w:w="22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否</w:t>
            </w:r>
          </w:p>
        </w:tc>
        <w:tc>
          <w:tcPr>
            <w:tcW w:w="226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总量分配计划文件文号</w:t>
            </w:r>
          </w:p>
        </w:tc>
        <w:tc>
          <w:tcPr>
            <w:tcW w:w="219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r>
    </w:tbl>
    <w:p>
      <w:pPr>
        <w:widowControl w:val="0"/>
        <w:rPr>
          <w:sz w:val="21"/>
          <w:szCs w:val="21"/>
        </w:rPr>
      </w:pPr>
      <w:r>
        <w:rPr>
          <w:sz w:val="21"/>
          <w:szCs w:val="21"/>
        </w:rPr>
        <w:br w:type="page"/>
      </w:r>
    </w:p>
    <w:p>
      <w:pPr>
        <w:keepNext w:val="0"/>
        <w:keepLines w:val="0"/>
        <w:widowControl/>
        <w:shd w:val="clear"/>
        <w:bidi w:val="0"/>
        <w:adjustRightInd w:val="0"/>
        <w:snapToGrid w:val="0"/>
        <w:spacing w:before="0" w:after="160" w:line="288" w:lineRule="auto"/>
        <w:ind w:left="0" w:right="0" w:firstLine="0"/>
        <w:jc w:val="left"/>
        <w:rPr>
          <w:rFonts w:ascii="宋体" w:hAnsi="宋体" w:eastAsia="宋体" w:cs="Times New Roman"/>
          <w:spacing w:val="0"/>
          <w:w w:val="100"/>
          <w:kern w:val="0"/>
          <w:position w:val="0"/>
          <w:sz w:val="21"/>
          <w:szCs w:val="21"/>
          <w:lang w:val="en-US" w:eastAsia="zh-CN" w:bidi="ar-SA"/>
        </w:rPr>
      </w:pPr>
      <w:bookmarkStart w:id="2" w:name="bookmark5"/>
      <w:r>
        <w:rPr>
          <w:rFonts w:hint="eastAsia" w:ascii="宋体" w:hAnsi="宋体" w:eastAsia="宋体" w:cs="Times New Roman"/>
          <w:spacing w:val="0"/>
          <w:w w:val="100"/>
          <w:kern w:val="0"/>
          <w:position w:val="0"/>
          <w:sz w:val="21"/>
          <w:szCs w:val="21"/>
          <w:lang w:val="en-US" w:eastAsia="zh-CN" w:bidi="ar-SA"/>
        </w:rPr>
        <w:t>注：（1）指生产经营场所地址所在地邮政编码。</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（2）2015年1月1日起，正在建设过程中，或者已建成但尚未投产的，选“否”；已经建成投产并产生排污行为的，选“是”。</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（3）指已投运的排污单位正式投产运行的时间，对于分期投运的排污单位，以先期投运时间为准。</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（4）、（5）指生产经营场所中心经纬度坐标，可通过排污许可管理信息平台中的GIS系统点选后自动生成经纬度。</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（6）“大气重点控制区”指生态环境部关于大气污染特别排放限值的执行范围。</w:t>
      </w:r>
    </w:p>
    <w:p>
      <w:pPr>
        <w:keepNext w:val="0"/>
        <w:keepLines w:val="0"/>
        <w:widowControl/>
        <w:shd w:val="clear"/>
        <w:bidi w:val="0"/>
        <w:adjustRightInd w:val="0"/>
        <w:snapToGrid w:val="0"/>
        <w:spacing w:before="0" w:after="160" w:line="288" w:lineRule="auto"/>
        <w:ind w:left="0" w:right="0" w:firstLine="325" w:firstLineChars="155"/>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（7）总磷、总氮控制区是指《国务院关于印发“十三五”生态环境保护规划的通知》（国发〔2016〕65号）以及生态环境部相关文件中确定的需要对总磷、总氮进行总量控制的区域。</w:t>
      </w:r>
    </w:p>
    <w:p>
      <w:pPr>
        <w:keepNext w:val="0"/>
        <w:keepLines w:val="0"/>
        <w:widowControl/>
        <w:shd w:val="clear"/>
        <w:bidi w:val="0"/>
        <w:adjustRightInd w:val="0"/>
        <w:snapToGrid w:val="0"/>
        <w:spacing w:before="0" w:after="160" w:line="288" w:lineRule="auto"/>
        <w:ind w:left="0" w:right="0" w:firstLine="325" w:firstLineChars="155"/>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（8）是指各省根据《土壤污染防治行动计划》确定重金属污染排放限值的矿产资源开发活动集中的区域。</w:t>
      </w:r>
    </w:p>
    <w:p>
      <w:pPr>
        <w:keepNext w:val="0"/>
        <w:keepLines w:val="0"/>
        <w:widowControl/>
        <w:shd w:val="clear"/>
        <w:bidi w:val="0"/>
        <w:adjustRightInd w:val="0"/>
        <w:snapToGrid w:val="0"/>
        <w:spacing w:before="0" w:after="160" w:line="288" w:lineRule="auto"/>
        <w:ind w:left="0" w:right="0" w:firstLine="325" w:firstLineChars="155"/>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（9）是指各级人民政府设立的工业园区、工业集聚区等。</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（10）是指环境影响评价报告书、报告表的审批文件号，或者是环境影响评价登记表的备案编号。</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（11）对于按照《国务院关于化解产能严重过剩矛盾的指导意见》（国发〔2013〕41号）和《国务院办公厅关于加强环境监管执法的通知》（国办发〔</w:t>
      </w:r>
      <w:r>
        <w:rPr>
          <w:rFonts w:ascii="宋体" w:hAnsi="宋体" w:eastAsia="宋体" w:cs="Times New Roman"/>
          <w:spacing w:val="0"/>
          <w:w w:val="100"/>
          <w:kern w:val="0"/>
          <w:position w:val="0"/>
          <w:sz w:val="21"/>
          <w:szCs w:val="21"/>
          <w:lang w:val="en-US" w:eastAsia="zh-CN" w:bidi="ar-SA"/>
        </w:rPr>
        <w:t>2014</w:t>
      </w:r>
      <w:r>
        <w:rPr>
          <w:rFonts w:hint="eastAsia" w:ascii="宋体" w:hAnsi="宋体" w:eastAsia="宋体" w:cs="Times New Roman"/>
          <w:spacing w:val="0"/>
          <w:w w:val="100"/>
          <w:kern w:val="0"/>
          <w:position w:val="0"/>
          <w:sz w:val="21"/>
          <w:szCs w:val="21"/>
          <w:lang w:val="en-US" w:eastAsia="zh-CN" w:bidi="ar-SA"/>
        </w:rPr>
        <w:t>〕</w:t>
      </w:r>
      <w:r>
        <w:rPr>
          <w:rFonts w:ascii="宋体" w:hAnsi="宋体" w:eastAsia="宋体" w:cs="Times New Roman"/>
          <w:spacing w:val="0"/>
          <w:w w:val="100"/>
          <w:kern w:val="0"/>
          <w:position w:val="0"/>
          <w:sz w:val="21"/>
          <w:szCs w:val="21"/>
          <w:lang w:val="en-US" w:eastAsia="zh-CN" w:bidi="ar-SA"/>
        </w:rPr>
        <w:t>56号</w:t>
      </w:r>
      <w:r>
        <w:rPr>
          <w:rFonts w:hint="eastAsia" w:ascii="宋体" w:hAnsi="宋体" w:eastAsia="宋体" w:cs="Times New Roman"/>
          <w:spacing w:val="0"/>
          <w:w w:val="100"/>
          <w:kern w:val="0"/>
          <w:position w:val="0"/>
          <w:sz w:val="21"/>
          <w:szCs w:val="21"/>
          <w:lang w:val="en-US" w:eastAsia="zh-CN" w:bidi="ar-SA"/>
        </w:rPr>
        <w:t>）要求，经地方政府依法处理、整顿规范并符合要求的项目，须列出证明符合要求的相关文件名和文号。</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（12）指首次申请排污许可证时，存在未批先建或不具备达标排放能力的，且受到生态环境部门处罚的排污单位，应选择“是”，其他选“否”。</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（13）排污单位属于《固定污染源排污许可分类管理名录》中排污许可重点管理的，应选择“重点”，简化管理的选择“简化”。</w:t>
      </w:r>
    </w:p>
    <w:p>
      <w:pPr>
        <w:keepNext w:val="0"/>
        <w:keepLines w:val="0"/>
        <w:widowControl/>
        <w:shd w:val="clear"/>
        <w:bidi w:val="0"/>
        <w:adjustRightInd w:val="0"/>
        <w:snapToGrid w:val="0"/>
        <w:spacing w:before="0" w:after="160" w:line="288" w:lineRule="auto"/>
        <w:ind w:left="0" w:right="0" w:firstLine="315" w:firstLineChars="150"/>
        <w:jc w:val="left"/>
        <w:rPr>
          <w:rFonts w:ascii="宋体" w:hAnsi="宋体" w:eastAsia="宋体" w:cs="Times New Roman"/>
          <w:spacing w:val="0"/>
          <w:w w:val="100"/>
          <w:kern w:val="0"/>
          <w:position w:val="0"/>
          <w:sz w:val="21"/>
          <w:szCs w:val="21"/>
          <w:lang w:val="en-US" w:eastAsia="zh-CN" w:bidi="ar-SA"/>
        </w:rPr>
      </w:pPr>
      <w:r>
        <w:rPr>
          <w:rFonts w:hint="eastAsia" w:ascii="宋体" w:hAnsi="宋体" w:eastAsia="宋体" w:cs="Times New Roman"/>
          <w:spacing w:val="0"/>
          <w:w w:val="100"/>
          <w:kern w:val="0"/>
          <w:position w:val="0"/>
          <w:sz w:val="21"/>
          <w:szCs w:val="21"/>
          <w:lang w:val="en-US" w:eastAsia="zh-CN" w:bidi="ar-SA"/>
        </w:rPr>
        <w:t>（14）对于有主要污染物总量控制指标计划的排污单位，须列出相关文件文号（或者其他能够证明排污单位污染物排放总量控制指标的文件和法律文书），并列出上一年主要污染物总量指标；对于总量指标中包括自备电厂的排污单位，应当在</w:t>
      </w:r>
      <w:r>
        <w:rPr>
          <w:rFonts w:ascii="宋体" w:hAnsi="宋体" w:eastAsia="宋体" w:cs="Times New Roman"/>
          <w:spacing w:val="0"/>
          <w:w w:val="100"/>
          <w:kern w:val="0"/>
          <w:position w:val="0"/>
          <w:sz w:val="21"/>
          <w:szCs w:val="21"/>
          <w:lang w:val="en-US" w:eastAsia="zh-CN" w:bidi="ar-SA"/>
        </w:rPr>
        <w:t>备注栏</w:t>
      </w:r>
      <w:r>
        <w:rPr>
          <w:rFonts w:hint="eastAsia" w:ascii="宋体" w:hAnsi="宋体" w:eastAsia="宋体" w:cs="Times New Roman"/>
          <w:spacing w:val="0"/>
          <w:w w:val="100"/>
          <w:kern w:val="0"/>
          <w:position w:val="0"/>
          <w:sz w:val="21"/>
          <w:szCs w:val="21"/>
          <w:lang w:val="en-US" w:eastAsia="zh-CN" w:bidi="ar-SA"/>
        </w:rPr>
        <w:t>对自备电厂进行单独说明。</w:t>
      </w:r>
    </w:p>
    <w:p>
      <w:pPr>
        <w:adjustRightInd w:val="0"/>
        <w:snapToGrid w:val="0"/>
        <w:spacing w:line="288" w:lineRule="auto"/>
        <w:ind w:firstLine="360" w:firstLineChars="150"/>
        <w:rPr>
          <w:rFonts w:ascii="仿宋_GB2312" w:hAnsi="Times New Roman" w:eastAsia="仿宋_GB2312"/>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pStyle w:val="47"/>
        <w:keepNext/>
        <w:keepLines/>
        <w:widowControl w:val="0"/>
        <w:shd w:val="clear" w:color="auto" w:fill="auto"/>
        <w:bidi w:val="0"/>
        <w:spacing w:before="0" w:after="930" w:line="280" w:lineRule="exact"/>
        <w:ind w:left="1260" w:right="0" w:firstLine="0"/>
        <w:jc w:val="left"/>
        <w:rPr>
          <w:rFonts w:hint="eastAsia" w:ascii="楷体_GB2312" w:hAnsi="Times New Roman" w:eastAsia="楷体_GB2312" w:cs="Times New Roman"/>
          <w:b/>
          <w:bCs w:val="0"/>
          <w:color w:val="000000"/>
          <w:kern w:val="2"/>
          <w:sz w:val="30"/>
          <w:szCs w:val="22"/>
          <w:u w:val="none"/>
          <w:lang w:val="en-US" w:eastAsia="zh-CN" w:bidi="ar-SA"/>
        </w:rPr>
      </w:pPr>
      <w:r>
        <w:rPr>
          <w:rStyle w:val="46"/>
          <w:b/>
          <w:bCs/>
          <w:i w:val="0"/>
          <w:iCs w:val="0"/>
          <w:smallCaps w:val="0"/>
          <w:strike w:val="0"/>
          <w:color w:val="000000"/>
          <w:spacing w:val="0"/>
          <w:w w:val="100"/>
          <w:position w:val="0"/>
          <w:lang w:val="zh-CN"/>
        </w:rPr>
        <w:t>二</w:t>
      </w:r>
      <w:r>
        <w:rPr>
          <w:rFonts w:hint="eastAsia" w:ascii="楷体_GB2312" w:hAnsi="Times New Roman" w:eastAsia="楷体_GB2312" w:cs="Times New Roman"/>
          <w:b/>
          <w:bCs w:val="0"/>
          <w:color w:val="000000"/>
          <w:kern w:val="2"/>
          <w:sz w:val="30"/>
          <w:szCs w:val="22"/>
          <w:u w:val="none"/>
          <w:lang w:val="zh-CN" w:eastAsia="zh-CN" w:bidi="ar-SA"/>
        </w:rPr>
        <w:t>、排污单位登记信息</w:t>
      </w:r>
      <w:bookmarkEnd w:id="2"/>
    </w:p>
    <w:p>
      <w:pPr>
        <w:pStyle w:val="50"/>
        <w:keepNext w:val="0"/>
        <w:keepLines w:val="0"/>
        <w:widowControl w:val="0"/>
        <w:shd w:val="clear" w:color="auto" w:fill="auto"/>
        <w:bidi w:val="0"/>
        <w:spacing w:before="0" w:after="206" w:line="280" w:lineRule="exact"/>
        <w:ind w:left="1420" w:right="0" w:firstLine="0"/>
        <w:jc w:val="left"/>
        <w:rPr>
          <w:rFonts w:hint="eastAsia" w:ascii="楷体_GB2312" w:hAnsi="Times New Roman" w:eastAsia="楷体_GB2312" w:cs="Times New Roman"/>
          <w:b w:val="0"/>
          <w:bCs/>
          <w:color w:val="000000"/>
          <w:kern w:val="2"/>
          <w:sz w:val="30"/>
          <w:szCs w:val="22"/>
          <w:u w:val="none"/>
          <w:lang w:val="en-US" w:eastAsia="zh-CN" w:bidi="ar-SA"/>
        </w:rPr>
      </w:pPr>
      <w:bookmarkStart w:id="3" w:name="bookmark6"/>
      <w:r>
        <w:rPr>
          <w:rFonts w:hint="eastAsia" w:ascii="楷体_GB2312" w:hAnsi="Times New Roman" w:eastAsia="楷体_GB2312" w:cs="Times New Roman"/>
          <w:b/>
          <w:bCs w:val="0"/>
          <w:color w:val="000000"/>
          <w:kern w:val="2"/>
          <w:sz w:val="30"/>
          <w:szCs w:val="22"/>
          <w:u w:val="none"/>
          <w:lang w:val="zh-CN" w:eastAsia="zh-CN" w:bidi="ar-SA"/>
        </w:rPr>
        <w:t>(一）主要产品及产能</w:t>
      </w:r>
      <w:bookmarkEnd w:id="3"/>
    </w:p>
    <w:p>
      <w:pPr>
        <w:bidi w:val="0"/>
        <w:jc w:val="center"/>
        <w:rPr>
          <w:rFonts w:hint="eastAsia" w:ascii="黑体" w:hAnsi="黑体" w:eastAsia="黑体" w:cs="黑体"/>
          <w:b/>
          <w:bCs w:val="0"/>
          <w:sz w:val="21"/>
          <w:szCs w:val="21"/>
        </w:rPr>
      </w:pPr>
      <w:r>
        <w:rPr>
          <w:rFonts w:hint="eastAsia" w:ascii="黑体" w:hAnsi="黑体" w:eastAsia="黑体" w:cs="黑体"/>
          <w:b/>
          <w:bCs w:val="0"/>
          <w:sz w:val="21"/>
          <w:szCs w:val="21"/>
          <w:lang w:val="zh-CN"/>
        </w:rPr>
        <w:t>表2主要产品及产能信息表</w:t>
      </w:r>
    </w:p>
    <w:tbl>
      <w:tblPr>
        <w:tblStyle w:val="7"/>
        <w:tblW w:w="0" w:type="auto"/>
        <w:jc w:val="center"/>
        <w:tblLayout w:type="fixed"/>
        <w:tblCellMar>
          <w:top w:w="0" w:type="dxa"/>
          <w:left w:w="10" w:type="dxa"/>
          <w:bottom w:w="0" w:type="dxa"/>
          <w:right w:w="10" w:type="dxa"/>
        </w:tblCellMar>
      </w:tblPr>
      <w:tblGrid>
        <w:gridCol w:w="552"/>
        <w:gridCol w:w="1830"/>
        <w:gridCol w:w="1845"/>
        <w:gridCol w:w="1785"/>
        <w:gridCol w:w="1575"/>
        <w:gridCol w:w="1545"/>
        <w:gridCol w:w="1845"/>
        <w:gridCol w:w="2445"/>
        <w:gridCol w:w="1795"/>
      </w:tblGrid>
      <w:tr>
        <w:tblPrEx>
          <w:tblCellMar>
            <w:top w:w="0" w:type="dxa"/>
            <w:left w:w="10" w:type="dxa"/>
            <w:bottom w:w="0" w:type="dxa"/>
            <w:right w:w="10" w:type="dxa"/>
          </w:tblCellMar>
        </w:tblPrEx>
        <w:trPr>
          <w:trHeight w:val="658" w:hRule="exact"/>
          <w:jc w:val="center"/>
        </w:trPr>
        <w:tc>
          <w:tcPr>
            <w:tcW w:w="552"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tcW w:w="1830"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主要生产单元编号</w:t>
            </w:r>
          </w:p>
        </w:tc>
        <w:tc>
          <w:tcPr>
            <w:tcW w:w="18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主要生产单元名称</w:t>
            </w:r>
          </w:p>
        </w:tc>
        <w:tc>
          <w:tcPr>
            <w:tcW w:w="178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总处理能力</w:t>
            </w:r>
            <w:r>
              <w:rPr>
                <w:rFonts w:hint="eastAsia" w:ascii="宋体" w:hAnsi="宋体" w:eastAsia="宋体" w:cs="宋体"/>
                <w:sz w:val="21"/>
                <w:szCs w:val="21"/>
                <w:lang w:val="en-US"/>
              </w:rPr>
              <w:t>（</w:t>
            </w:r>
            <w:r>
              <w:rPr>
                <w:rFonts w:hint="eastAsia" w:ascii="宋体" w:hAnsi="宋体" w:eastAsia="宋体" w:cs="宋体"/>
                <w:sz w:val="21"/>
                <w:szCs w:val="21"/>
              </w:rPr>
              <w:t>t/d</w:t>
            </w:r>
            <w:r>
              <w:rPr>
                <w:rFonts w:hint="eastAsia" w:ascii="宋体" w:hAnsi="宋体" w:eastAsia="宋体" w:cs="宋体"/>
                <w:sz w:val="21"/>
                <w:szCs w:val="21"/>
                <w:lang w:eastAsia="zh-CN"/>
              </w:rPr>
              <w:t>）</w:t>
            </w:r>
          </w:p>
        </w:tc>
        <w:tc>
          <w:tcPr>
            <w:tcW w:w="157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产品名称</w:t>
            </w:r>
          </w:p>
        </w:tc>
        <w:tc>
          <w:tcPr>
            <w:tcW w:w="15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设计值</w:t>
            </w:r>
          </w:p>
        </w:tc>
        <w:tc>
          <w:tcPr>
            <w:tcW w:w="18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计量单位</w:t>
            </w:r>
          </w:p>
        </w:tc>
        <w:tc>
          <w:tcPr>
            <w:tcW w:w="24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最大设计年生产时</w:t>
            </w:r>
            <w:r>
              <w:rPr>
                <w:rFonts w:hint="eastAsia" w:ascii="宋体" w:hAnsi="宋体" w:eastAsia="宋体" w:cs="宋体"/>
                <w:sz w:val="21"/>
                <w:szCs w:val="21"/>
              </w:rPr>
              <w:t>间</w:t>
            </w:r>
            <w:r>
              <w:rPr>
                <w:rFonts w:hint="eastAsia" w:ascii="宋体" w:hAnsi="宋体" w:eastAsia="宋体" w:cs="宋体"/>
                <w:sz w:val="21"/>
                <w:szCs w:val="21"/>
                <w:lang w:val="en-US"/>
              </w:rPr>
              <w:t>（</w:t>
            </w:r>
            <w:r>
              <w:rPr>
                <w:rFonts w:hint="eastAsia" w:ascii="宋体" w:hAnsi="宋体" w:eastAsia="宋体" w:cs="宋体"/>
                <w:sz w:val="21"/>
                <w:szCs w:val="21"/>
              </w:rPr>
              <w:t>h)</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其他产品信息</w:t>
            </w:r>
          </w:p>
        </w:tc>
      </w:tr>
      <w:tr>
        <w:tblPrEx>
          <w:tblCellMar>
            <w:top w:w="0" w:type="dxa"/>
            <w:left w:w="10" w:type="dxa"/>
            <w:bottom w:w="0" w:type="dxa"/>
            <w:right w:w="10" w:type="dxa"/>
          </w:tblCellMar>
        </w:tblPrEx>
        <w:trPr>
          <w:trHeight w:val="466" w:hRule="exact"/>
          <w:jc w:val="center"/>
        </w:trPr>
        <w:tc>
          <w:tcPr>
            <w:tcW w:w="552"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W w:w="1830"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处理系统</w:t>
            </w:r>
          </w:p>
        </w:tc>
        <w:tc>
          <w:tcPr>
            <w:tcW w:w="18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辅助单元</w:t>
            </w:r>
          </w:p>
        </w:tc>
        <w:tc>
          <w:tcPr>
            <w:tcW w:w="178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1200</w:t>
            </w:r>
          </w:p>
        </w:tc>
        <w:tc>
          <w:tcPr>
            <w:tcW w:w="157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W w:w="15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1200</w:t>
            </w:r>
          </w:p>
        </w:tc>
        <w:tc>
          <w:tcPr>
            <w:tcW w:w="18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w:t>
            </w:r>
          </w:p>
        </w:tc>
        <w:tc>
          <w:tcPr>
            <w:tcW w:w="24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8760</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634" w:hRule="exact"/>
          <w:jc w:val="center"/>
        </w:trPr>
        <w:tc>
          <w:tcPr>
            <w:tcW w:w="552"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tcW w:w="1830"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垃圾储存</w:t>
            </w:r>
          </w:p>
        </w:tc>
        <w:tc>
          <w:tcPr>
            <w:tcW w:w="18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装卸贮存预处理</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单元</w:t>
            </w:r>
          </w:p>
        </w:tc>
        <w:tc>
          <w:tcPr>
            <w:tcW w:w="178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21000</w:t>
            </w:r>
          </w:p>
        </w:tc>
        <w:tc>
          <w:tcPr>
            <w:tcW w:w="157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垃圾库</w:t>
            </w:r>
          </w:p>
        </w:tc>
        <w:tc>
          <w:tcPr>
            <w:tcW w:w="15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21000</w:t>
            </w:r>
          </w:p>
        </w:tc>
        <w:tc>
          <w:tcPr>
            <w:tcW w:w="18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w:t>
            </w:r>
          </w:p>
        </w:tc>
        <w:tc>
          <w:tcPr>
            <w:tcW w:w="244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8760</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658" w:hRule="exact"/>
          <w:jc w:val="center"/>
        </w:trPr>
        <w:tc>
          <w:tcPr>
            <w:tcW w:w="55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W w:w="1830"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r>
              <w:rPr>
                <w:rFonts w:hint="eastAsia" w:ascii="宋体" w:hAnsi="宋体" w:eastAsia="宋体" w:cs="宋体"/>
                <w:sz w:val="21"/>
                <w:szCs w:val="21"/>
              </w:rPr>
              <w:t>炉、</w:t>
            </w:r>
            <w:r>
              <w:rPr>
                <w:rFonts w:hint="eastAsia" w:ascii="宋体" w:hAnsi="宋体" w:eastAsia="宋体" w:cs="宋体"/>
                <w:sz w:val="21"/>
                <w:szCs w:val="21"/>
                <w:lang w:val="zh-CN"/>
              </w:rPr>
              <w:t>2#</w:t>
            </w:r>
            <w:r>
              <w:rPr>
                <w:rFonts w:hint="eastAsia" w:ascii="宋体" w:hAnsi="宋体" w:eastAsia="宋体" w:cs="宋体"/>
                <w:sz w:val="21"/>
                <w:szCs w:val="21"/>
              </w:rPr>
              <w:t>炉、</w:t>
            </w:r>
            <w:r>
              <w:rPr>
                <w:rFonts w:hint="eastAsia" w:ascii="宋体" w:hAnsi="宋体" w:eastAsia="宋体" w:cs="宋体"/>
                <w:sz w:val="21"/>
                <w:szCs w:val="21"/>
                <w:lang w:val="zh-CN"/>
              </w:rPr>
              <w:t>3#</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炉、</w:t>
            </w:r>
            <w:r>
              <w:rPr>
                <w:rFonts w:hint="eastAsia" w:ascii="宋体" w:hAnsi="宋体" w:eastAsia="宋体" w:cs="宋体"/>
                <w:sz w:val="21"/>
                <w:szCs w:val="21"/>
              </w:rPr>
              <w:t>4#</w:t>
            </w:r>
            <w:r>
              <w:rPr>
                <w:rFonts w:hint="eastAsia" w:ascii="宋体" w:hAnsi="宋体" w:eastAsia="宋体" w:cs="宋体"/>
                <w:sz w:val="21"/>
                <w:szCs w:val="21"/>
                <w:lang w:val="zh-CN"/>
              </w:rPr>
              <w:t>炉</w:t>
            </w:r>
          </w:p>
        </w:tc>
        <w:tc>
          <w:tcPr>
            <w:tcW w:w="184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焚烧发电生产单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元</w:t>
            </w:r>
          </w:p>
        </w:tc>
        <w:tc>
          <w:tcPr>
            <w:tcW w:w="178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3000</w:t>
            </w:r>
          </w:p>
        </w:tc>
        <w:tc>
          <w:tcPr>
            <w:tcW w:w="157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电力</w:t>
            </w:r>
          </w:p>
        </w:tc>
        <w:tc>
          <w:tcPr>
            <w:tcW w:w="154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932000</w:t>
            </w:r>
          </w:p>
        </w:tc>
        <w:tc>
          <w:tcPr>
            <w:tcW w:w="184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kWh/a</w:t>
            </w:r>
          </w:p>
        </w:tc>
        <w:tc>
          <w:tcPr>
            <w:tcW w:w="244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8000</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bl>
    <w:p>
      <w:pPr>
        <w:widowControl w:val="0"/>
        <w:spacing w:line="480" w:lineRule="exact"/>
        <w:rPr>
          <w:sz w:val="24"/>
          <w:szCs w:val="24"/>
        </w:rPr>
      </w:pPr>
    </w:p>
    <w:p>
      <w:pPr>
        <w:pStyle w:val="2"/>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bidi w:val="0"/>
        <w:jc w:val="center"/>
        <w:rPr>
          <w:rFonts w:hint="eastAsia" w:ascii="黑体" w:hAnsi="黑体" w:eastAsia="黑体" w:cs="黑体"/>
          <w:b/>
          <w:bCs/>
          <w:sz w:val="21"/>
          <w:szCs w:val="21"/>
        </w:rPr>
      </w:pPr>
      <w:r>
        <w:rPr>
          <w:rFonts w:hint="eastAsia" w:ascii="黑体" w:hAnsi="黑体" w:eastAsia="黑体" w:cs="黑体"/>
          <w:b/>
          <w:bCs/>
          <w:sz w:val="21"/>
          <w:szCs w:val="21"/>
          <w:lang w:val="zh-CN"/>
        </w:rPr>
        <w:t>表2-1主要产品及产能信息补充表</w:t>
      </w:r>
    </w:p>
    <w:tbl>
      <w:tblPr>
        <w:tblStyle w:val="7"/>
        <w:tblW w:w="15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5"/>
        <w:gridCol w:w="756"/>
        <w:gridCol w:w="22"/>
        <w:gridCol w:w="1288"/>
        <w:gridCol w:w="22"/>
        <w:gridCol w:w="1288"/>
        <w:gridCol w:w="22"/>
        <w:gridCol w:w="1288"/>
        <w:gridCol w:w="22"/>
        <w:gridCol w:w="1288"/>
        <w:gridCol w:w="22"/>
        <w:gridCol w:w="1288"/>
        <w:gridCol w:w="22"/>
        <w:gridCol w:w="1288"/>
        <w:gridCol w:w="1310"/>
        <w:gridCol w:w="22"/>
        <w:gridCol w:w="1288"/>
        <w:gridCol w:w="22"/>
        <w:gridCol w:w="1288"/>
        <w:gridCol w:w="22"/>
        <w:gridCol w:w="1293"/>
        <w:gridCol w:w="22"/>
        <w:gridCol w:w="1341"/>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2" w:type="dxa"/>
          <w:trHeight w:val="635" w:hRule="exact"/>
          <w:jc w:val="center"/>
        </w:trPr>
        <w:tc>
          <w:tcPr>
            <w:tcW w:w="771"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tcW w:w="1310" w:type="dxa"/>
            <w:gridSpan w:val="2"/>
            <w:vMerge w:val="restart"/>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主要生产单元编号</w:t>
            </w:r>
          </w:p>
        </w:tc>
        <w:tc>
          <w:tcPr>
            <w:tcW w:w="1310" w:type="dxa"/>
            <w:gridSpan w:val="2"/>
            <w:vMerge w:val="restart"/>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主要生产单元名称</w:t>
            </w:r>
          </w:p>
        </w:tc>
        <w:tc>
          <w:tcPr>
            <w:tcW w:w="1310" w:type="dxa"/>
            <w:gridSpan w:val="2"/>
            <w:vMerge w:val="restart"/>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主要工艺名称</w:t>
            </w:r>
          </w:p>
        </w:tc>
        <w:tc>
          <w:tcPr>
            <w:tcW w:w="1310" w:type="dxa"/>
            <w:gridSpan w:val="2"/>
            <w:vMerge w:val="restart"/>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生产设施名称</w:t>
            </w:r>
          </w:p>
        </w:tc>
        <w:tc>
          <w:tcPr>
            <w:tcW w:w="1310" w:type="dxa"/>
            <w:gridSpan w:val="2"/>
            <w:vMerge w:val="restart"/>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生产设施编号</w:t>
            </w:r>
          </w:p>
        </w:tc>
        <w:tc>
          <w:tcPr>
            <w:tcW w:w="5240" w:type="dxa"/>
            <w:gridSpan w:val="7"/>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设施参数</w:t>
            </w:r>
          </w:p>
        </w:tc>
        <w:tc>
          <w:tcPr>
            <w:tcW w:w="1315"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其他设施信息</w:t>
            </w:r>
          </w:p>
        </w:tc>
        <w:tc>
          <w:tcPr>
            <w:tcW w:w="1363"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其他工艺信息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2" w:type="dxa"/>
          <w:trHeight w:val="635" w:hRule="exact"/>
          <w:jc w:val="center"/>
        </w:trPr>
        <w:tc>
          <w:tcPr>
            <w:tcW w:w="771"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W w:w="1310" w:type="dxa"/>
            <w:gridSpan w:val="2"/>
            <w:tcBorders>
              <w:tl2br w:val="nil"/>
              <w:tr2bl w:val="nil"/>
            </w:tcBorders>
            <w:shd w:val="clear" w:color="auto" w:fill="FFFFFF"/>
            <w:vAlign w:val="center"/>
          </w:tcPr>
          <w:p>
            <w:pPr>
              <w:bidi w:val="0"/>
              <w:jc w:val="center"/>
              <w:rPr>
                <w:rFonts w:hint="eastAsia"/>
                <w:lang w:val="zh-CN"/>
              </w:rPr>
            </w:pPr>
            <w:r>
              <w:rPr>
                <w:rFonts w:hint="eastAsia"/>
                <w:lang w:val="zh-CN"/>
              </w:rPr>
              <w:t>参数名称</w:t>
            </w:r>
          </w:p>
        </w:tc>
        <w:tc>
          <w:tcPr>
            <w:tcW w:w="1310" w:type="dxa"/>
            <w:tcBorders>
              <w:tl2br w:val="nil"/>
              <w:tr2bl w:val="nil"/>
            </w:tcBorders>
            <w:shd w:val="clear" w:color="auto" w:fill="FFFFFF"/>
            <w:vAlign w:val="center"/>
          </w:tcPr>
          <w:p>
            <w:pPr>
              <w:bidi w:val="0"/>
              <w:jc w:val="center"/>
              <w:rPr>
                <w:rFonts w:hint="eastAsia"/>
                <w:lang w:val="zh-CN"/>
              </w:rPr>
            </w:pPr>
            <w:r>
              <w:rPr>
                <w:rFonts w:hint="eastAsia"/>
                <w:lang w:val="zh-CN"/>
              </w:rPr>
              <w:t>计量单位</w:t>
            </w:r>
          </w:p>
        </w:tc>
        <w:tc>
          <w:tcPr>
            <w:tcW w:w="1310" w:type="dxa"/>
            <w:gridSpan w:val="2"/>
            <w:tcBorders>
              <w:tl2br w:val="nil"/>
              <w:tr2bl w:val="nil"/>
            </w:tcBorders>
            <w:shd w:val="clear" w:color="auto" w:fill="FFFFFF"/>
            <w:vAlign w:val="center"/>
          </w:tcPr>
          <w:p>
            <w:pPr>
              <w:bidi w:val="0"/>
              <w:jc w:val="center"/>
              <w:rPr>
                <w:rFonts w:hint="eastAsia"/>
                <w:lang w:val="zh-CN"/>
              </w:rPr>
            </w:pPr>
            <w:r>
              <w:rPr>
                <w:rFonts w:hint="eastAsia"/>
                <w:lang w:val="zh-CN"/>
              </w:rPr>
              <w:t>设计值</w:t>
            </w:r>
          </w:p>
        </w:tc>
        <w:tc>
          <w:tcPr>
            <w:tcW w:w="1310" w:type="dxa"/>
            <w:gridSpan w:val="2"/>
            <w:tcBorders>
              <w:tl2br w:val="nil"/>
              <w:tr2bl w:val="nil"/>
            </w:tcBorders>
            <w:shd w:val="clear" w:color="auto" w:fill="FFFFFF"/>
            <w:vAlign w:val="center"/>
          </w:tcPr>
          <w:p>
            <w:pPr>
              <w:bidi w:val="0"/>
              <w:jc w:val="center"/>
              <w:rPr>
                <w:rFonts w:hint="eastAsia"/>
              </w:rPr>
            </w:pPr>
            <w:r>
              <w:rPr>
                <w:rFonts w:hint="eastAsia"/>
                <w:lang w:val="zh-CN"/>
              </w:rPr>
              <w:t>其他设施参数信息</w:t>
            </w:r>
          </w:p>
          <w:p>
            <w:pPr>
              <w:bidi w:val="0"/>
              <w:jc w:val="center"/>
              <w:rPr>
                <w:rFonts w:hint="eastAsia"/>
                <w:lang w:val="en-US" w:eastAsia="zh-CN"/>
              </w:rPr>
            </w:pPr>
            <w:r>
              <w:rPr>
                <w:rFonts w:hint="eastAsia"/>
                <w:lang w:val="en-US" w:eastAsia="zh-CN"/>
              </w:rPr>
              <w:t>信息</w:t>
            </w:r>
          </w:p>
        </w:tc>
        <w:tc>
          <w:tcPr>
            <w:tcW w:w="1315" w:type="dxa"/>
            <w:gridSpan w:val="2"/>
            <w:vMerge w:val="continue"/>
            <w:tcBorders>
              <w:tl2br w:val="nil"/>
              <w:tr2bl w:val="nil"/>
            </w:tcBorders>
            <w:shd w:val="clear" w:color="auto" w:fill="FFFFFF"/>
            <w:vAlign w:val="center"/>
          </w:tcPr>
          <w:p>
            <w:pPr>
              <w:bidi w:val="0"/>
              <w:jc w:val="center"/>
              <w:rPr>
                <w:rFonts w:hint="eastAsia"/>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2" w:type="dxa"/>
          <w:trHeight w:val="635" w:hRule="exact"/>
          <w:jc w:val="center"/>
        </w:trPr>
        <w:tc>
          <w:tcPr>
            <w:tcW w:w="771"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zh-CN"/>
              </w:rPr>
              <w:t>1</w:t>
            </w:r>
          </w:p>
          <w:p>
            <w:pPr>
              <w:bidi w:val="0"/>
              <w:jc w:val="center"/>
              <w:rPr>
                <w:rFonts w:hint="eastAsia" w:ascii="宋体" w:hAnsi="宋体" w:eastAsia="宋体" w:cs="宋体"/>
                <w:sz w:val="21"/>
                <w:szCs w:val="21"/>
              </w:rPr>
            </w:pPr>
          </w:p>
        </w:tc>
        <w:tc>
          <w:tcPr>
            <w:tcW w:w="1310"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处理系统</w:t>
            </w:r>
          </w:p>
          <w:p>
            <w:pPr>
              <w:bidi w:val="0"/>
              <w:jc w:val="center"/>
              <w:rPr>
                <w:rFonts w:hint="eastAsia" w:ascii="宋体" w:hAnsi="宋体" w:eastAsia="宋体" w:cs="宋体"/>
                <w:sz w:val="21"/>
                <w:szCs w:val="21"/>
              </w:rPr>
            </w:pPr>
          </w:p>
        </w:tc>
        <w:tc>
          <w:tcPr>
            <w:tcW w:w="1310"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辅助单元</w:t>
            </w:r>
          </w:p>
          <w:p>
            <w:pPr>
              <w:bidi w:val="0"/>
              <w:jc w:val="center"/>
              <w:rPr>
                <w:rFonts w:hint="eastAsia" w:ascii="宋体" w:hAnsi="宋体" w:eastAsia="宋体" w:cs="宋体"/>
                <w:sz w:val="21"/>
                <w:szCs w:val="21"/>
              </w:rPr>
            </w:pPr>
          </w:p>
        </w:tc>
        <w:tc>
          <w:tcPr>
            <w:tcW w:w="1310"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飞灰处理</w:t>
            </w:r>
          </w:p>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飞灰处理车</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间</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rPr>
              <w:t>FH1-2</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设计处理能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力</w:t>
            </w:r>
          </w:p>
        </w:tc>
        <w:tc>
          <w:tcPr>
            <w:tcW w:w="1310" w:type="dxa"/>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rPr>
              <w:t>t/d</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zh-CN"/>
              </w:rPr>
              <w:t>200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63"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p>
          <w:p>
            <w:pPr>
              <w:bidi w:val="0"/>
              <w:jc w:val="center"/>
              <w:rPr>
                <w:rFonts w:hint="eastAsia" w:ascii="宋体" w:hAnsi="宋体" w:eastAsia="宋体" w:cs="宋体"/>
                <w:sz w:val="21"/>
                <w:szCs w:val="21"/>
              </w:rPr>
            </w:pPr>
          </w:p>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2" w:type="dxa"/>
          <w:trHeight w:val="635" w:hRule="exact"/>
          <w:jc w:val="center"/>
        </w:trPr>
        <w:tc>
          <w:tcPr>
            <w:tcW w:w="771"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飞灰固化物</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贮存车间</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rPr>
              <w:t>FHZC1</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容积</w:t>
            </w:r>
          </w:p>
        </w:tc>
        <w:tc>
          <w:tcPr>
            <w:tcW w:w="131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立方米</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zh-CN"/>
              </w:rPr>
              <w:t>500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2" w:type="dxa"/>
          <w:trHeight w:val="635" w:hRule="exact"/>
          <w:jc w:val="center"/>
        </w:trPr>
        <w:tc>
          <w:tcPr>
            <w:tcW w:w="771"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间接冷却</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rPr>
              <w:t>LQ1</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型式</w:t>
            </w:r>
          </w:p>
        </w:tc>
        <w:tc>
          <w:tcPr>
            <w:tcW w:w="131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机械通风冷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却塔</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zh-CN"/>
              </w:rPr>
              <w:t>-</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22" w:type="dxa"/>
          <w:trHeight w:val="635" w:hRule="exact"/>
          <w:jc w:val="center"/>
        </w:trPr>
        <w:tc>
          <w:tcPr>
            <w:tcW w:w="771"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渗滤液处理</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站</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rPr>
              <w:t>S1</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设计处理能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力</w:t>
            </w:r>
          </w:p>
        </w:tc>
        <w:tc>
          <w:tcPr>
            <w:tcW w:w="1310" w:type="dxa"/>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rPr>
              <w:t>t/d</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zh-CN"/>
              </w:rPr>
              <w:t>1200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34" w:hRule="exact"/>
          <w:jc w:val="center"/>
        </w:trPr>
        <w:tc>
          <w:tcPr>
            <w:tcW w:w="778"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tcW w:w="1310"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垃圾储存</w:t>
            </w:r>
          </w:p>
        </w:tc>
        <w:tc>
          <w:tcPr>
            <w:tcW w:w="1310"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装卸贮存预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处理单元</w:t>
            </w:r>
          </w:p>
        </w:tc>
        <w:tc>
          <w:tcPr>
            <w:tcW w:w="1310"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贮存</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飞灰仓</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H1-2</w:t>
            </w:r>
          </w:p>
        </w:tc>
        <w:tc>
          <w:tcPr>
            <w:tcW w:w="1288"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设计有效容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积</w:t>
            </w:r>
          </w:p>
        </w:tc>
        <w:tc>
          <w:tcPr>
            <w:tcW w:w="1332"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m3</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700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34"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活性炭仓</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HX</w:t>
            </w:r>
          </w:p>
        </w:tc>
        <w:tc>
          <w:tcPr>
            <w:tcW w:w="1288"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设计有效容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积</w:t>
            </w:r>
          </w:p>
        </w:tc>
        <w:tc>
          <w:tcPr>
            <w:tcW w:w="1332"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m3</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34"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垃圾、污泥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运输通道</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LJ</w:t>
            </w:r>
          </w:p>
        </w:tc>
        <w:tc>
          <w:tcPr>
            <w:tcW w:w="1288"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型式</w:t>
            </w:r>
          </w:p>
        </w:tc>
        <w:tc>
          <w:tcPr>
            <w:tcW w:w="1332"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密闭</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34"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垃圾库</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LJ1-2</w:t>
            </w:r>
          </w:p>
        </w:tc>
        <w:tc>
          <w:tcPr>
            <w:tcW w:w="1288"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设计有效容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积</w:t>
            </w:r>
          </w:p>
        </w:tc>
        <w:tc>
          <w:tcPr>
            <w:tcW w:w="1332"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m3</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75000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炉渣池（库）</w:t>
            </w:r>
            <w:r>
              <w:rPr>
                <w:rFonts w:hint="eastAsia" w:ascii="宋体" w:hAnsi="宋体" w:eastAsia="宋体" w:cs="宋体"/>
                <w:sz w:val="21"/>
                <w:szCs w:val="21"/>
                <w:lang w:val="zh-CN"/>
              </w:rPr>
              <w:br w:type="textWrapping"/>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LZ</w:t>
            </w:r>
          </w:p>
        </w:tc>
        <w:tc>
          <w:tcPr>
            <w:tcW w:w="1288"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设计有效容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积</w:t>
            </w:r>
          </w:p>
        </w:tc>
        <w:tc>
          <w:tcPr>
            <w:tcW w:w="1332"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m3</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1311.75</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gridSpan w:val="2"/>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gridSpan w:val="2"/>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gridSpan w:val="2"/>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水泥仓</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rPr>
              <w:t>SN</w:t>
            </w: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设计有效容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积</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rPr>
              <w:t>m3</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40</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脱硝剂罐（</w:t>
            </w:r>
            <w:r>
              <w:rPr>
                <w:rFonts w:hint="eastAsia" w:ascii="宋体" w:hAnsi="宋体" w:eastAsia="宋体" w:cs="宋体"/>
                <w:sz w:val="21"/>
                <w:szCs w:val="21"/>
              </w:rPr>
              <w:t>仓）-氨水罐</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rPr>
              <w:t>AS</w:t>
            </w: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设计有效容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积</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rPr>
              <w:t>m3</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117</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消石灰仓</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rPr>
              <w:t>XS</w:t>
            </w: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设计有效容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积</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rPr>
              <w:t>m3</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300</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卸料大厅</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rPr>
              <w:t>XL1</w:t>
            </w: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型式</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密闭</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63"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w:t>
            </w:r>
          </w:p>
        </w:tc>
        <w:tc>
          <w:tcPr>
            <w:tcW w:w="1310" w:type="dxa"/>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r>
              <w:rPr>
                <w:rFonts w:hint="eastAsia" w:ascii="宋体" w:hAnsi="宋体" w:eastAsia="宋体" w:cs="宋体"/>
                <w:sz w:val="21"/>
                <w:szCs w:val="21"/>
              </w:rPr>
              <w:t>炉、</w:t>
            </w:r>
            <w:r>
              <w:rPr>
                <w:rFonts w:hint="eastAsia" w:ascii="宋体" w:hAnsi="宋体" w:eastAsia="宋体" w:cs="宋体"/>
                <w:sz w:val="21"/>
                <w:szCs w:val="21"/>
                <w:lang w:val="zh-CN"/>
              </w:rPr>
              <w:t>2#</w:t>
            </w:r>
            <w:r>
              <w:rPr>
                <w:rFonts w:hint="eastAsia" w:ascii="宋体" w:hAnsi="宋体" w:eastAsia="宋体" w:cs="宋体"/>
                <w:sz w:val="21"/>
                <w:szCs w:val="21"/>
              </w:rPr>
              <w:t>炉</w:t>
            </w:r>
            <w:r>
              <w:rPr>
                <w:rFonts w:hint="eastAsia" w:ascii="宋体" w:hAnsi="宋体" w:eastAsia="宋体" w:cs="宋体"/>
                <w:sz w:val="21"/>
                <w:szCs w:val="21"/>
              </w:rPr>
              <w:br w:type="textWrapping"/>
            </w:r>
            <w:r>
              <w:rPr>
                <w:rFonts w:hint="eastAsia" w:ascii="宋体" w:hAnsi="宋体" w:eastAsia="宋体" w:cs="宋体"/>
                <w:sz w:val="21"/>
                <w:szCs w:val="21"/>
              </w:rPr>
              <w:t>、</w:t>
            </w:r>
            <w:r>
              <w:rPr>
                <w:rFonts w:hint="eastAsia" w:ascii="宋体" w:hAnsi="宋体" w:eastAsia="宋体" w:cs="宋体"/>
                <w:sz w:val="21"/>
                <w:szCs w:val="21"/>
                <w:lang w:val="zh-CN"/>
              </w:rPr>
              <w:t>3#</w:t>
            </w:r>
            <w:r>
              <w:rPr>
                <w:rFonts w:hint="eastAsia" w:ascii="宋体" w:hAnsi="宋体" w:eastAsia="宋体" w:cs="宋体"/>
                <w:sz w:val="21"/>
                <w:szCs w:val="21"/>
              </w:rPr>
              <w:t>炉、</w:t>
            </w:r>
            <w:r>
              <w:rPr>
                <w:rFonts w:hint="eastAsia" w:ascii="宋体" w:hAnsi="宋体" w:eastAsia="宋体" w:cs="宋体"/>
                <w:sz w:val="21"/>
                <w:szCs w:val="21"/>
                <w:lang w:val="zh-CN"/>
              </w:rPr>
              <w:t>4#</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炉</w:t>
            </w:r>
          </w:p>
        </w:tc>
        <w:tc>
          <w:tcPr>
            <w:tcW w:w="1310" w:type="dxa"/>
            <w:gridSpan w:val="2"/>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焚烧发电生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产单元</w:t>
            </w:r>
          </w:p>
        </w:tc>
        <w:tc>
          <w:tcPr>
            <w:tcW w:w="1310" w:type="dxa"/>
            <w:gridSpan w:val="2"/>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焚烧发电</w:t>
            </w:r>
          </w:p>
        </w:tc>
        <w:tc>
          <w:tcPr>
            <w:tcW w:w="1310" w:type="dxa"/>
            <w:gridSpan w:val="2"/>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发电机</w:t>
            </w:r>
          </w:p>
        </w:tc>
        <w:tc>
          <w:tcPr>
            <w:tcW w:w="1310" w:type="dxa"/>
            <w:gridSpan w:val="2"/>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FD1-3</w:t>
            </w: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额定功率</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MW</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25</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63" w:type="dxa"/>
            <w:gridSpan w:val="2"/>
            <w:tcBorders>
              <w:tl2br w:val="nil"/>
              <w:tr2bl w:val="nil"/>
            </w:tcBorders>
            <w:shd w:val="clear" w:color="auto" w:fill="FFFFFF"/>
            <w:vAlign w:val="center"/>
          </w:tcPr>
          <w:p>
            <w:pPr>
              <w:bidi w:val="0"/>
              <w:jc w:val="center"/>
              <w:rPr>
                <w:rFonts w:hint="eastAsia"/>
              </w:rPr>
            </w:pPr>
          </w:p>
          <w:p>
            <w:pPr>
              <w:pStyle w:val="2"/>
              <w:ind w:left="0" w:leftChars="0" w:right="0" w:rightChars="0" w:firstLine="0" w:firstLineChars="0"/>
              <w:jc w:val="center"/>
              <w:rPr>
                <w:rFonts w:hint="eastAsia" w:ascii="Arial" w:hAnsi="Arial" w:eastAsia="黑体" w:cs="Times New Roman"/>
                <w:color w:val="000000"/>
                <w:spacing w:val="0"/>
                <w:w w:val="100"/>
                <w:positio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额定功率</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MW</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18</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63" w:type="dxa"/>
            <w:gridSpan w:val="2"/>
            <w:tcBorders>
              <w:tl2br w:val="nil"/>
              <w:tr2bl w:val="nil"/>
            </w:tcBorders>
            <w:shd w:val="clear" w:color="auto" w:fill="FFFFFF"/>
            <w:vAlign w:val="center"/>
          </w:tcPr>
          <w:p>
            <w:pPr>
              <w:pStyle w:val="2"/>
              <w:ind w:left="0" w:leftChars="0" w:right="0" w:rightChars="0" w:firstLine="0" w:firstLineChars="0"/>
              <w:jc w:val="center"/>
              <w:rPr>
                <w:rFonts w:hint="eastAsia" w:ascii="Arial" w:hAnsi="Arial" w:eastAsia="黑体" w:cs="Times New Roman"/>
                <w:color w:val="000000"/>
                <w:spacing w:val="0"/>
                <w:w w:val="100"/>
                <w:positio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额定功率</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MW</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25</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63" w:type="dxa"/>
            <w:gridSpan w:val="2"/>
            <w:tcBorders>
              <w:tl2br w:val="nil"/>
              <w:tr2bl w:val="nil"/>
            </w:tcBorders>
            <w:shd w:val="clear" w:color="auto" w:fill="FFFFFF"/>
            <w:vAlign w:val="center"/>
          </w:tcPr>
          <w:p>
            <w:pPr>
              <w:pStyle w:val="2"/>
              <w:ind w:left="0" w:leftChars="0" w:right="0" w:rightChars="0" w:firstLine="0" w:firstLineChars="0"/>
              <w:jc w:val="center"/>
              <w:rPr>
                <w:rFonts w:hint="eastAsia" w:ascii="Arial" w:hAnsi="Arial" w:eastAsia="黑体" w:cs="Times New Roman"/>
                <w:color w:val="000000"/>
                <w:spacing w:val="0"/>
                <w:w w:val="100"/>
                <w:positio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87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焚烧炉</w:t>
            </w:r>
          </w:p>
        </w:tc>
        <w:tc>
          <w:tcPr>
            <w:tcW w:w="1310" w:type="dxa"/>
            <w:gridSpan w:val="2"/>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F1-F4</w:t>
            </w: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设计标态干</w:t>
            </w:r>
            <w:r>
              <w:rPr>
                <w:rFonts w:hint="eastAsia" w:ascii="宋体" w:hAnsi="宋体" w:eastAsia="宋体" w:cs="宋体"/>
                <w:sz w:val="21"/>
                <w:szCs w:val="21"/>
                <w:lang w:val="zh-CN"/>
              </w:rPr>
              <w:br w:type="textWrapping"/>
            </w:r>
            <w:r>
              <w:rPr>
                <w:rFonts w:hint="eastAsia" w:ascii="宋体" w:hAnsi="宋体" w:eastAsia="宋体" w:cs="宋体"/>
                <w:sz w:val="21"/>
                <w:szCs w:val="21"/>
              </w:rPr>
              <w:t>烟气量（11</w:t>
            </w:r>
            <w:r>
              <w:rPr>
                <w:rFonts w:hint="eastAsia" w:ascii="宋体" w:hAnsi="宋体" w:eastAsia="宋体" w:cs="宋体"/>
                <w:sz w:val="21"/>
                <w:szCs w:val="21"/>
              </w:rPr>
              <w:br w:type="textWrapping"/>
            </w:r>
            <w:r>
              <w:rPr>
                <w:rFonts w:hint="eastAsia" w:ascii="宋体" w:hAnsi="宋体" w:eastAsia="宋体" w:cs="宋体"/>
                <w:sz w:val="21"/>
                <w:szCs w:val="21"/>
                <w:lang w:val="en-US"/>
              </w:rPr>
              <w:t>%O2)</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Nm3/h</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176412</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63" w:type="dxa"/>
            <w:gridSpan w:val="2"/>
            <w:tcBorders>
              <w:tl2br w:val="nil"/>
              <w:tr2bl w:val="nil"/>
            </w:tcBorders>
            <w:shd w:val="clear" w:color="auto" w:fill="FFFFFF"/>
            <w:vAlign w:val="center"/>
          </w:tcPr>
          <w:p>
            <w:pPr>
              <w:pStyle w:val="2"/>
              <w:ind w:left="0" w:leftChars="0" w:right="0" w:rightChars="0" w:firstLine="0" w:firstLineChars="0"/>
              <w:jc w:val="center"/>
              <w:rPr>
                <w:rFonts w:hint="eastAsia" w:ascii="Arial" w:hAnsi="Arial" w:eastAsia="黑体" w:cs="Times New Roman"/>
                <w:color w:val="000000"/>
                <w:spacing w:val="0"/>
                <w:w w:val="100"/>
                <w:positio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炉膛内烟气</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停留时间</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s</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63" w:type="dxa"/>
            <w:gridSpan w:val="2"/>
            <w:tcBorders>
              <w:tl2br w:val="nil"/>
              <w:tr2bl w:val="nil"/>
            </w:tcBorders>
            <w:shd w:val="clear" w:color="auto" w:fill="FFFFFF"/>
            <w:vAlign w:val="center"/>
          </w:tcPr>
          <w:p>
            <w:pPr>
              <w:pStyle w:val="2"/>
              <w:ind w:left="0" w:leftChars="0" w:right="0" w:rightChars="0" w:firstLine="0" w:firstLineChars="0"/>
              <w:jc w:val="center"/>
              <w:rPr>
                <w:rFonts w:hint="eastAsia" w:ascii="Arial" w:hAnsi="Arial" w:eastAsia="黑体" w:cs="Times New Roman"/>
                <w:color w:val="000000"/>
                <w:spacing w:val="0"/>
                <w:w w:val="100"/>
                <w:positio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焚烧炉渣热</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灼减率</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w:t>
            </w:r>
          </w:p>
        </w:tc>
        <w:tc>
          <w:tcPr>
            <w:tcW w:w="1310"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gridSpan w:val="2"/>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63" w:type="dxa"/>
            <w:gridSpan w:val="2"/>
            <w:tcBorders>
              <w:tl2br w:val="nil"/>
              <w:tr2bl w:val="nil"/>
            </w:tcBorders>
            <w:shd w:val="clear" w:color="auto" w:fill="FFFFFF"/>
            <w:vAlign w:val="center"/>
          </w:tcPr>
          <w:p>
            <w:pPr>
              <w:pStyle w:val="2"/>
              <w:ind w:left="0" w:leftChars="0" w:right="0" w:rightChars="0" w:firstLine="0" w:firstLineChars="0"/>
              <w:jc w:val="center"/>
              <w:rPr>
                <w:rFonts w:hint="eastAsia" w:ascii="Arial" w:hAnsi="Arial" w:eastAsia="黑体" w:cs="Times New Roman"/>
                <w:color w:val="000000"/>
                <w:spacing w:val="0"/>
                <w:w w:val="100"/>
                <w:position w:val="0"/>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焚烧炉型式</w:t>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机械炉排炉</w:t>
            </w:r>
          </w:p>
        </w:tc>
        <w:tc>
          <w:tcPr>
            <w:tcW w:w="1310" w:type="dxa"/>
            <w:gridSpan w:val="2"/>
            <w:tcBorders>
              <w:tl2br w:val="nil"/>
              <w:tr2bl w:val="nil"/>
            </w:tcBorders>
            <w:shd w:val="clear" w:color="auto" w:fill="FFFFFF"/>
            <w:vAlign w:val="center"/>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33"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288" w:type="dxa"/>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炉膛内焚烧温度</w:t>
            </w:r>
            <w:r>
              <w:rPr>
                <w:rFonts w:hint="eastAsia" w:ascii="宋体" w:hAnsi="宋体" w:eastAsia="宋体" w:cs="宋体"/>
                <w:sz w:val="21"/>
                <w:szCs w:val="21"/>
                <w:lang w:val="zh-CN"/>
              </w:rPr>
              <w:br w:type="textWrapping"/>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eastAsia="zh-CN"/>
              </w:rPr>
            </w:pPr>
            <w:r>
              <w:rPr>
                <w:rFonts w:hint="eastAsia" w:ascii="宋体" w:hAnsi="宋体" w:eastAsia="宋体" w:cs="宋体"/>
                <w:sz w:val="21"/>
                <w:szCs w:val="21"/>
                <w:lang w:eastAsia="zh-CN"/>
              </w:rPr>
              <w:t>℃</w:t>
            </w:r>
          </w:p>
        </w:tc>
        <w:tc>
          <w:tcPr>
            <w:tcW w:w="1310" w:type="dxa"/>
            <w:gridSpan w:val="2"/>
            <w:tcBorders>
              <w:tl2br w:val="nil"/>
              <w:tr2bl w:val="nil"/>
            </w:tcBorders>
            <w:shd w:val="clear" w:color="auto" w:fill="FFFFFF"/>
            <w:vAlign w:val="center"/>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850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Before w:val="1"/>
          <w:wBefore w:w="15" w:type="dxa"/>
          <w:trHeight w:val="658" w:hRule="exact"/>
          <w:jc w:val="center"/>
        </w:trPr>
        <w:tc>
          <w:tcPr>
            <w:tcW w:w="778"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1310" w:type="dxa"/>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28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设计处理能力</w:t>
            </w:r>
            <w:r>
              <w:rPr>
                <w:rFonts w:hint="eastAsia" w:ascii="宋体" w:hAnsi="宋体" w:eastAsia="宋体" w:cs="宋体"/>
                <w:sz w:val="21"/>
                <w:szCs w:val="21"/>
                <w:lang w:val="zh-CN"/>
              </w:rPr>
              <w:br w:type="textWrapping"/>
            </w:r>
          </w:p>
        </w:tc>
        <w:tc>
          <w:tcPr>
            <w:tcW w:w="1332" w:type="dxa"/>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t/d</w:t>
            </w:r>
          </w:p>
        </w:tc>
        <w:tc>
          <w:tcPr>
            <w:tcW w:w="1310" w:type="dxa"/>
            <w:gridSpan w:val="2"/>
            <w:tcBorders>
              <w:tl2br w:val="nil"/>
              <w:tr2bl w:val="nil"/>
            </w:tcBorders>
            <w:shd w:val="clear" w:color="auto" w:fill="FFFFFF"/>
            <w:vAlign w:val="center"/>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750</w:t>
            </w:r>
          </w:p>
        </w:tc>
        <w:tc>
          <w:tcPr>
            <w:tcW w:w="1310"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15"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363" w:type="dxa"/>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p>
        </w:tc>
      </w:tr>
    </w:tbl>
    <w:p>
      <w:pPr>
        <w:widowControl w:val="0"/>
        <w:jc w:val="center"/>
        <w:rPr>
          <w:sz w:val="2"/>
          <w:szCs w:val="2"/>
        </w:rPr>
      </w:pPr>
    </w:p>
    <w:p>
      <w:pPr>
        <w:widowControl w:val="0"/>
        <w:rPr>
          <w:sz w:val="2"/>
          <w:szCs w:val="2"/>
        </w:rPr>
        <w:sectPr>
          <w:footerReference r:id="rId6" w:type="default"/>
          <w:pgSz w:w="16834" w:h="11909" w:orient="landscape"/>
          <w:pgMar w:top="1803" w:right="800" w:bottom="1803" w:left="800" w:header="0" w:footer="3" w:gutter="0"/>
          <w:pgBorders>
            <w:top w:val="none" w:sz="0" w:space="0"/>
            <w:left w:val="none" w:sz="0" w:space="0"/>
            <w:bottom w:val="none" w:sz="0" w:space="0"/>
            <w:right w:val="none" w:sz="0" w:space="0"/>
          </w:pgBorders>
          <w:cols w:space="720" w:num="1"/>
          <w:rtlGutter w:val="0"/>
          <w:docGrid w:linePitch="360" w:charSpace="0"/>
        </w:sect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78"/>
        <w:gridCol w:w="1310"/>
        <w:gridCol w:w="1310"/>
        <w:gridCol w:w="1310"/>
        <w:gridCol w:w="1310"/>
        <w:gridCol w:w="1310"/>
        <w:gridCol w:w="1310"/>
        <w:gridCol w:w="1310"/>
        <w:gridCol w:w="1310"/>
        <w:gridCol w:w="1310"/>
        <w:gridCol w:w="1315"/>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trPr>
        <w:tc>
          <w:tcPr>
            <w:tcW w:w="778" w:type="dxa"/>
            <w:vMerge w:val="restart"/>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restart"/>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restart"/>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汽轮机</w:t>
            </w:r>
          </w:p>
        </w:tc>
        <w:tc>
          <w:tcPr>
            <w:tcW w:w="1310"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Q1-3</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型式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抽凝式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30" w:type="dxa"/>
            <w:tcBorders>
              <w:tl2br w:val="nil"/>
              <w:tr2bl w:val="nil"/>
            </w:tcBorders>
            <w:shd w:val="clear" w:color="auto" w:fill="FFFFFF"/>
            <w:vAlign w:val="center"/>
          </w:tcPr>
          <w:p>
            <w:pPr>
              <w:pStyle w:val="2"/>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trPr>
        <w:tc>
          <w:tcPr>
            <w:tcW w:w="778"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pStyle w:val="38"/>
              <w:keepNext w:val="0"/>
              <w:keepLines w:val="0"/>
              <w:widowControl w:val="0"/>
              <w:shd w:val="clear" w:color="auto" w:fill="auto"/>
              <w:bidi w:val="0"/>
              <w:spacing w:before="0" w:after="0" w:line="190" w:lineRule="exact"/>
              <w:ind w:left="0" w:leftChars="0" w:right="0" w:rightChars="0" w:firstLine="0" w:firstLineChars="0"/>
              <w:jc w:val="center"/>
              <w:rPr>
                <w:rStyle w:val="37"/>
                <w:b w:val="0"/>
                <w:bCs w:val="0"/>
                <w:i w:val="0"/>
                <w:iCs w:val="0"/>
                <w:smallCaps w:val="0"/>
                <w:strike w:val="0"/>
                <w:color w:val="000000"/>
                <w:spacing w:val="0"/>
                <w:w w:val="100"/>
                <w:position w:val="0"/>
                <w:lang w:val="zh-CN"/>
              </w:rPr>
            </w:pPr>
          </w:p>
        </w:tc>
        <w:tc>
          <w:tcPr>
            <w:tcW w:w="1310" w:type="dxa"/>
            <w:vMerge w:val="continue"/>
            <w:tcBorders>
              <w:tl2br w:val="nil"/>
              <w:tr2bl w:val="nil"/>
            </w:tcBorders>
            <w:shd w:val="clear" w:color="auto" w:fill="FFFFFF"/>
            <w:vAlign w:val="center"/>
          </w:tcPr>
          <w:p>
            <w:pPr>
              <w:pStyle w:val="42"/>
              <w:keepNext w:val="0"/>
              <w:keepLines w:val="0"/>
              <w:widowControl w:val="0"/>
              <w:shd w:val="clear" w:color="auto" w:fill="auto"/>
              <w:bidi w:val="0"/>
              <w:spacing w:before="0" w:after="0" w:line="190" w:lineRule="exact"/>
              <w:ind w:left="0" w:leftChars="0" w:right="0" w:rightChars="0" w:firstLine="0" w:firstLineChars="0"/>
              <w:jc w:val="center"/>
              <w:rPr>
                <w:rStyle w:val="41"/>
                <w:b w:val="0"/>
                <w:bCs w:val="0"/>
                <w:i w:val="0"/>
                <w:iCs w:val="0"/>
                <w:smallCaps w:val="0"/>
                <w:strike w:val="0"/>
                <w:color w:val="000000"/>
                <w:spacing w:val="0"/>
                <w:w w:val="100"/>
                <w:position w:val="0"/>
              </w:rPr>
            </w:pP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额定容量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MW</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25</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30" w:type="dxa"/>
            <w:tcBorders>
              <w:tl2br w:val="nil"/>
              <w:tr2bl w:val="nil"/>
            </w:tcBorders>
            <w:shd w:val="clear" w:color="auto" w:fill="FFFFFF"/>
            <w:vAlign w:val="center"/>
          </w:tcPr>
          <w:p>
            <w:pPr>
              <w:pStyle w:val="2"/>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trPr>
        <w:tc>
          <w:tcPr>
            <w:tcW w:w="778"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pStyle w:val="38"/>
              <w:keepNext w:val="0"/>
              <w:keepLines w:val="0"/>
              <w:widowControl w:val="0"/>
              <w:shd w:val="clear" w:color="auto" w:fill="auto"/>
              <w:bidi w:val="0"/>
              <w:spacing w:before="0" w:after="0" w:line="190" w:lineRule="exact"/>
              <w:ind w:left="0" w:leftChars="0" w:right="0" w:rightChars="0" w:firstLine="0" w:firstLineChars="0"/>
              <w:jc w:val="center"/>
              <w:rPr>
                <w:rStyle w:val="37"/>
                <w:b w:val="0"/>
                <w:bCs w:val="0"/>
                <w:i w:val="0"/>
                <w:iCs w:val="0"/>
                <w:smallCaps w:val="0"/>
                <w:strike w:val="0"/>
                <w:color w:val="000000"/>
                <w:spacing w:val="0"/>
                <w:w w:val="100"/>
                <w:position w:val="0"/>
                <w:lang w:val="zh-CN"/>
              </w:rPr>
            </w:pPr>
          </w:p>
        </w:tc>
        <w:tc>
          <w:tcPr>
            <w:tcW w:w="1310" w:type="dxa"/>
            <w:vMerge w:val="continue"/>
            <w:tcBorders>
              <w:tl2br w:val="nil"/>
              <w:tr2bl w:val="nil"/>
            </w:tcBorders>
            <w:shd w:val="clear" w:color="auto" w:fill="FFFFFF"/>
            <w:vAlign w:val="center"/>
          </w:tcPr>
          <w:p>
            <w:pPr>
              <w:pStyle w:val="42"/>
              <w:keepNext w:val="0"/>
              <w:keepLines w:val="0"/>
              <w:widowControl w:val="0"/>
              <w:shd w:val="clear" w:color="auto" w:fill="auto"/>
              <w:bidi w:val="0"/>
              <w:spacing w:before="0" w:after="0" w:line="190" w:lineRule="exact"/>
              <w:ind w:left="0" w:leftChars="0" w:right="0" w:rightChars="0" w:firstLine="0" w:firstLineChars="0"/>
              <w:jc w:val="center"/>
              <w:rPr>
                <w:rStyle w:val="41"/>
                <w:b w:val="0"/>
                <w:bCs w:val="0"/>
                <w:i w:val="0"/>
                <w:iCs w:val="0"/>
                <w:smallCaps w:val="0"/>
                <w:strike w:val="0"/>
                <w:color w:val="000000"/>
                <w:spacing w:val="0"/>
                <w:w w:val="100"/>
                <w:position w:val="0"/>
              </w:rPr>
            </w:pP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额定容量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MW</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25</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30" w:type="dxa"/>
            <w:tcBorders>
              <w:tl2br w:val="nil"/>
              <w:tr2bl w:val="nil"/>
            </w:tcBorders>
            <w:shd w:val="clear" w:color="auto" w:fill="FFFFFF"/>
            <w:vAlign w:val="center"/>
          </w:tcPr>
          <w:p>
            <w:pPr>
              <w:pStyle w:val="2"/>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trPr>
        <w:tc>
          <w:tcPr>
            <w:tcW w:w="778"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pStyle w:val="38"/>
              <w:keepNext w:val="0"/>
              <w:keepLines w:val="0"/>
              <w:widowControl w:val="0"/>
              <w:shd w:val="clear" w:color="auto" w:fill="auto"/>
              <w:bidi w:val="0"/>
              <w:spacing w:before="0" w:after="0" w:line="190" w:lineRule="exact"/>
              <w:ind w:left="0" w:leftChars="0" w:right="0" w:rightChars="0" w:firstLine="0" w:firstLineChars="0"/>
              <w:jc w:val="center"/>
              <w:rPr>
                <w:rStyle w:val="37"/>
                <w:b w:val="0"/>
                <w:bCs w:val="0"/>
                <w:i w:val="0"/>
                <w:iCs w:val="0"/>
                <w:smallCaps w:val="0"/>
                <w:strike w:val="0"/>
                <w:color w:val="000000"/>
                <w:spacing w:val="0"/>
                <w:w w:val="100"/>
                <w:position w:val="0"/>
                <w:lang w:val="zh-CN"/>
              </w:rPr>
            </w:pPr>
          </w:p>
        </w:tc>
        <w:tc>
          <w:tcPr>
            <w:tcW w:w="1310" w:type="dxa"/>
            <w:vMerge w:val="continue"/>
            <w:tcBorders>
              <w:tl2br w:val="nil"/>
              <w:tr2bl w:val="nil"/>
            </w:tcBorders>
            <w:shd w:val="clear" w:color="auto" w:fill="FFFFFF"/>
            <w:vAlign w:val="center"/>
          </w:tcPr>
          <w:p>
            <w:pPr>
              <w:pStyle w:val="42"/>
              <w:keepNext w:val="0"/>
              <w:keepLines w:val="0"/>
              <w:widowControl w:val="0"/>
              <w:shd w:val="clear" w:color="auto" w:fill="auto"/>
              <w:bidi w:val="0"/>
              <w:spacing w:before="0" w:after="0" w:line="190" w:lineRule="exact"/>
              <w:ind w:left="0" w:leftChars="0" w:right="0" w:rightChars="0" w:firstLine="0" w:firstLineChars="0"/>
              <w:jc w:val="center"/>
              <w:rPr>
                <w:rStyle w:val="41"/>
                <w:b w:val="0"/>
                <w:bCs w:val="0"/>
                <w:i w:val="0"/>
                <w:iCs w:val="0"/>
                <w:smallCaps w:val="0"/>
                <w:strike w:val="0"/>
                <w:color w:val="000000"/>
                <w:spacing w:val="0"/>
                <w:w w:val="100"/>
                <w:position w:val="0"/>
              </w:rPr>
            </w:pP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额定容量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MW</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15</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30" w:type="dxa"/>
            <w:tcBorders>
              <w:tl2br w:val="nil"/>
              <w:tr2bl w:val="nil"/>
            </w:tcBorders>
            <w:shd w:val="clear" w:color="auto" w:fill="FFFFFF"/>
            <w:vAlign w:val="center"/>
          </w:tcPr>
          <w:p>
            <w:pPr>
              <w:pStyle w:val="2"/>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trPr>
        <w:tc>
          <w:tcPr>
            <w:tcW w:w="778"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pStyle w:val="38"/>
              <w:keepNext w:val="0"/>
              <w:keepLines w:val="0"/>
              <w:widowControl w:val="0"/>
              <w:shd w:val="clear" w:color="auto" w:fill="auto"/>
              <w:bidi w:val="0"/>
              <w:spacing w:before="0" w:after="0" w:line="190" w:lineRule="exact"/>
              <w:ind w:left="0" w:leftChars="0" w:right="0" w:rightChars="0" w:firstLine="0" w:firstLineChars="0"/>
              <w:jc w:val="center"/>
              <w:rPr>
                <w:rStyle w:val="37"/>
                <w:b w:val="0"/>
                <w:bCs w:val="0"/>
                <w:i w:val="0"/>
                <w:iCs w:val="0"/>
                <w:smallCaps w:val="0"/>
                <w:strike w:val="0"/>
                <w:color w:val="000000"/>
                <w:spacing w:val="0"/>
                <w:w w:val="100"/>
                <w:position w:val="0"/>
                <w:lang w:val="zh-CN"/>
              </w:rPr>
            </w:pPr>
          </w:p>
        </w:tc>
        <w:tc>
          <w:tcPr>
            <w:tcW w:w="1310" w:type="dxa"/>
            <w:vMerge w:val="continue"/>
            <w:tcBorders>
              <w:tl2br w:val="nil"/>
              <w:tr2bl w:val="nil"/>
            </w:tcBorders>
            <w:shd w:val="clear" w:color="auto" w:fill="FFFFFF"/>
            <w:vAlign w:val="center"/>
          </w:tcPr>
          <w:p>
            <w:pPr>
              <w:pStyle w:val="42"/>
              <w:keepNext w:val="0"/>
              <w:keepLines w:val="0"/>
              <w:widowControl w:val="0"/>
              <w:shd w:val="clear" w:color="auto" w:fill="auto"/>
              <w:bidi w:val="0"/>
              <w:spacing w:before="0" w:after="0" w:line="190" w:lineRule="exact"/>
              <w:ind w:left="0" w:leftChars="0" w:right="0" w:rightChars="0" w:firstLine="0" w:firstLineChars="0"/>
              <w:jc w:val="center"/>
              <w:rPr>
                <w:rStyle w:val="41"/>
                <w:b w:val="0"/>
                <w:bCs w:val="0"/>
                <w:i w:val="0"/>
                <w:iCs w:val="0"/>
                <w:smallCaps w:val="0"/>
                <w:strike w:val="0"/>
                <w:color w:val="000000"/>
                <w:spacing w:val="0"/>
                <w:w w:val="100"/>
                <w:position w:val="0"/>
              </w:rPr>
            </w:pP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型式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抽凝式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30" w:type="dxa"/>
            <w:tcBorders>
              <w:tl2br w:val="nil"/>
              <w:tr2bl w:val="nil"/>
            </w:tcBorders>
            <w:shd w:val="clear" w:color="auto" w:fill="FFFFFF"/>
            <w:vAlign w:val="center"/>
          </w:tcPr>
          <w:p>
            <w:pPr>
              <w:pStyle w:val="2"/>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trPr>
        <w:tc>
          <w:tcPr>
            <w:tcW w:w="778"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pStyle w:val="38"/>
              <w:keepNext w:val="0"/>
              <w:keepLines w:val="0"/>
              <w:widowControl w:val="0"/>
              <w:shd w:val="clear" w:color="auto" w:fill="auto"/>
              <w:bidi w:val="0"/>
              <w:spacing w:before="0" w:after="0" w:line="190" w:lineRule="exact"/>
              <w:ind w:left="0" w:leftChars="0" w:right="0" w:rightChars="0" w:firstLine="0" w:firstLineChars="0"/>
              <w:jc w:val="center"/>
              <w:rPr>
                <w:rStyle w:val="37"/>
                <w:b w:val="0"/>
                <w:bCs w:val="0"/>
                <w:i w:val="0"/>
                <w:iCs w:val="0"/>
                <w:smallCaps w:val="0"/>
                <w:strike w:val="0"/>
                <w:color w:val="000000"/>
                <w:spacing w:val="0"/>
                <w:w w:val="100"/>
                <w:position w:val="0"/>
                <w:lang w:val="zh-CN"/>
              </w:rPr>
            </w:pPr>
          </w:p>
        </w:tc>
        <w:tc>
          <w:tcPr>
            <w:tcW w:w="1310" w:type="dxa"/>
            <w:vMerge w:val="continue"/>
            <w:tcBorders>
              <w:tl2br w:val="nil"/>
              <w:tr2bl w:val="nil"/>
            </w:tcBorders>
            <w:shd w:val="clear" w:color="auto" w:fill="FFFFFF"/>
            <w:vAlign w:val="center"/>
          </w:tcPr>
          <w:p>
            <w:pPr>
              <w:pStyle w:val="42"/>
              <w:keepNext w:val="0"/>
              <w:keepLines w:val="0"/>
              <w:widowControl w:val="0"/>
              <w:shd w:val="clear" w:color="auto" w:fill="auto"/>
              <w:bidi w:val="0"/>
              <w:spacing w:before="0" w:after="0" w:line="190" w:lineRule="exact"/>
              <w:ind w:left="0" w:leftChars="0" w:right="0" w:rightChars="0" w:firstLine="0" w:firstLineChars="0"/>
              <w:jc w:val="center"/>
              <w:rPr>
                <w:rStyle w:val="41"/>
                <w:b w:val="0"/>
                <w:bCs w:val="0"/>
                <w:i w:val="0"/>
                <w:iCs w:val="0"/>
                <w:smallCaps w:val="0"/>
                <w:strike w:val="0"/>
                <w:color w:val="000000"/>
                <w:spacing w:val="0"/>
                <w:w w:val="100"/>
                <w:position w:val="0"/>
              </w:rPr>
            </w:pP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型式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凝汽式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c>
          <w:tcPr>
            <w:tcW w:w="1330" w:type="dxa"/>
            <w:tcBorders>
              <w:tl2br w:val="nil"/>
              <w:tr2bl w:val="nil"/>
            </w:tcBorders>
            <w:shd w:val="clear" w:color="auto" w:fill="FFFFFF"/>
            <w:vAlign w:val="center"/>
          </w:tcPr>
          <w:p>
            <w:pPr>
              <w:pStyle w:val="2"/>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trPr>
        <w:tc>
          <w:tcPr>
            <w:tcW w:w="778"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shd w:val="clear" w:color="auto" w:fill="auto"/>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余热锅炉</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Y1-Y4</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额定蒸发量</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t/h</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65</w:t>
            </w:r>
          </w:p>
        </w:tc>
        <w:tc>
          <w:tcPr>
            <w:tcW w:w="131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15"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330" w:type="dxa"/>
            <w:tcBorders>
              <w:tl2br w:val="nil"/>
              <w:tr2bl w:val="nil"/>
            </w:tcBorders>
            <w:shd w:val="clear" w:color="auto" w:fill="FFFFFF"/>
            <w:vAlign w:val="center"/>
          </w:tcPr>
          <w:p>
            <w:pPr>
              <w:pStyle w:val="2"/>
              <w:jc w:val="center"/>
              <w:rPr>
                <w:rFonts w:hint="eastAsia"/>
              </w:rPr>
            </w:pPr>
          </w:p>
        </w:tc>
      </w:tr>
    </w:tbl>
    <w:p>
      <w:pPr>
        <w:widowControl w:val="0"/>
        <w:rPr>
          <w:sz w:val="2"/>
          <w:szCs w:val="2"/>
        </w:rPr>
      </w:pPr>
    </w:p>
    <w:p>
      <w:pPr>
        <w:widowControl w:val="0"/>
        <w:rPr>
          <w:sz w:val="2"/>
          <w:szCs w:val="2"/>
        </w:rPr>
      </w:pPr>
    </w:p>
    <w:p>
      <w:pPr>
        <w:bidi w:val="0"/>
        <w:rPr>
          <w:rFonts w:hint="eastAsia" w:ascii="宋体" w:hAnsi="宋体" w:eastAsia="宋体" w:cs="宋体"/>
          <w:sz w:val="21"/>
          <w:szCs w:val="21"/>
          <w:lang w:val="en-US" w:eastAsia="zh-CN"/>
        </w:rPr>
      </w:pPr>
      <w:r>
        <w:rPr>
          <w:rFonts w:hint="eastAsia" w:ascii="宋体" w:hAnsi="宋体" w:eastAsia="宋体" w:cs="宋体"/>
          <w:sz w:val="21"/>
          <w:szCs w:val="21"/>
          <w:lang w:val="zh-CN"/>
        </w:rPr>
        <w:t>注：（</w:t>
      </w:r>
      <w:r>
        <w:rPr>
          <w:rFonts w:hint="eastAsia" w:ascii="宋体" w:hAnsi="宋体" w:eastAsia="宋体" w:cs="宋体"/>
          <w:sz w:val="21"/>
          <w:szCs w:val="21"/>
          <w:lang w:val="en-US" w:eastAsia="zh-CN"/>
        </w:rPr>
        <w:t>1</w:t>
      </w:r>
      <w:r>
        <w:rPr>
          <w:rFonts w:hint="eastAsia" w:ascii="宋体" w:hAnsi="宋体" w:eastAsia="宋体" w:cs="宋体"/>
          <w:sz w:val="21"/>
          <w:szCs w:val="21"/>
          <w:lang w:val="zh-CN"/>
        </w:rPr>
        <w:t>）指主要生产单元所采用的工艺名称。</w:t>
      </w:r>
    </w:p>
    <w:p>
      <w:pPr>
        <w:pStyle w:val="38"/>
        <w:keepNext w:val="0"/>
        <w:keepLines w:val="0"/>
        <w:widowControl w:val="0"/>
        <w:numPr>
          <w:ilvl w:val="0"/>
          <w:numId w:val="1"/>
        </w:numPr>
        <w:shd w:val="clear" w:color="auto" w:fill="auto"/>
        <w:bidi w:val="0"/>
        <w:spacing w:before="0" w:after="0" w:line="326" w:lineRule="exact"/>
        <w:ind w:left="560" w:right="0" w:firstLine="0"/>
        <w:jc w:val="left"/>
        <w:rPr>
          <w:rFonts w:hint="eastAsia" w:ascii="宋体" w:hAnsi="宋体" w:eastAsia="宋体" w:cs="宋体"/>
          <w:sz w:val="21"/>
          <w:szCs w:val="21"/>
        </w:rPr>
      </w:pPr>
      <w:r>
        <w:rPr>
          <w:rStyle w:val="37"/>
          <w:rFonts w:hint="eastAsia" w:ascii="宋体" w:hAnsi="宋体" w:eastAsia="宋体" w:cs="宋体"/>
          <w:b w:val="0"/>
          <w:bCs w:val="0"/>
          <w:i w:val="0"/>
          <w:iCs w:val="0"/>
          <w:smallCaps w:val="0"/>
          <w:strike w:val="0"/>
          <w:color w:val="000000"/>
          <w:spacing w:val="0"/>
          <w:w w:val="100"/>
          <w:position w:val="0"/>
          <w:sz w:val="21"/>
          <w:szCs w:val="21"/>
          <w:lang w:val="zh-CN"/>
        </w:rPr>
        <w:t>指某生产单元中主要生产设施（设备）名称。</w:t>
      </w:r>
    </w:p>
    <w:p>
      <w:pPr>
        <w:pStyle w:val="38"/>
        <w:keepNext w:val="0"/>
        <w:keepLines w:val="0"/>
        <w:widowControl w:val="0"/>
        <w:numPr>
          <w:ilvl w:val="0"/>
          <w:numId w:val="1"/>
        </w:numPr>
        <w:shd w:val="clear" w:color="auto" w:fill="auto"/>
        <w:bidi w:val="0"/>
        <w:spacing w:before="0" w:after="0" w:line="326" w:lineRule="exact"/>
        <w:ind w:left="560" w:right="0" w:firstLine="0"/>
        <w:jc w:val="left"/>
        <w:rPr>
          <w:rFonts w:hint="eastAsia" w:ascii="宋体" w:hAnsi="宋体" w:eastAsia="宋体" w:cs="宋体"/>
          <w:sz w:val="21"/>
          <w:szCs w:val="21"/>
        </w:rPr>
      </w:pPr>
      <w:r>
        <w:rPr>
          <w:rStyle w:val="37"/>
          <w:rFonts w:hint="eastAsia" w:ascii="宋体" w:hAnsi="宋体" w:eastAsia="宋体" w:cs="宋体"/>
          <w:b w:val="0"/>
          <w:bCs w:val="0"/>
          <w:i w:val="0"/>
          <w:iCs w:val="0"/>
          <w:smallCaps w:val="0"/>
          <w:strike w:val="0"/>
          <w:color w:val="000000"/>
          <w:spacing w:val="0"/>
          <w:w w:val="100"/>
          <w:position w:val="0"/>
          <w:sz w:val="21"/>
          <w:szCs w:val="21"/>
          <w:lang w:val="zh-CN"/>
        </w:rPr>
        <w:t>指设施（设备）的设计规格参数，包括参数名称、设计值、计量单位。</w:t>
      </w:r>
    </w:p>
    <w:p>
      <w:pPr>
        <w:pStyle w:val="38"/>
        <w:keepNext w:val="0"/>
        <w:keepLines w:val="0"/>
        <w:widowControl w:val="0"/>
        <w:numPr>
          <w:ilvl w:val="0"/>
          <w:numId w:val="1"/>
        </w:numPr>
        <w:shd w:val="clear" w:color="auto" w:fill="auto"/>
        <w:bidi w:val="0"/>
        <w:spacing w:before="0" w:after="0" w:line="326" w:lineRule="exact"/>
        <w:ind w:left="560" w:right="0" w:firstLine="0"/>
        <w:jc w:val="left"/>
        <w:rPr>
          <w:rFonts w:hint="eastAsia" w:ascii="宋体" w:hAnsi="宋体" w:eastAsia="宋体" w:cs="宋体"/>
          <w:sz w:val="21"/>
          <w:szCs w:val="21"/>
        </w:rPr>
      </w:pPr>
      <w:r>
        <w:rPr>
          <w:rStyle w:val="37"/>
          <w:rFonts w:hint="eastAsia" w:ascii="宋体" w:hAnsi="宋体" w:eastAsia="宋体" w:cs="宋体"/>
          <w:b w:val="0"/>
          <w:bCs w:val="0"/>
          <w:i w:val="0"/>
          <w:iCs w:val="0"/>
          <w:smallCaps w:val="0"/>
          <w:strike w:val="0"/>
          <w:color w:val="000000"/>
          <w:spacing w:val="0"/>
          <w:w w:val="100"/>
          <w:position w:val="0"/>
          <w:sz w:val="21"/>
          <w:szCs w:val="21"/>
          <w:lang w:val="zh-CN"/>
        </w:rPr>
        <w:t>指相应工艺中主要产品名称。</w:t>
      </w:r>
    </w:p>
    <w:p>
      <w:pPr>
        <w:pStyle w:val="38"/>
        <w:keepNext w:val="0"/>
        <w:keepLines w:val="0"/>
        <w:widowControl w:val="0"/>
        <w:numPr>
          <w:ilvl w:val="0"/>
          <w:numId w:val="1"/>
        </w:numPr>
        <w:shd w:val="clear" w:color="auto" w:fill="auto"/>
        <w:bidi w:val="0"/>
        <w:spacing w:before="0" w:after="0" w:line="326" w:lineRule="exact"/>
        <w:ind w:left="560" w:right="0" w:firstLine="0"/>
        <w:jc w:val="left"/>
        <w:rPr>
          <w:rFonts w:hint="eastAsia" w:ascii="宋体" w:hAnsi="宋体" w:eastAsia="宋体" w:cs="宋体"/>
          <w:sz w:val="21"/>
          <w:szCs w:val="21"/>
        </w:rPr>
      </w:pPr>
      <w:r>
        <w:rPr>
          <w:rStyle w:val="37"/>
          <w:rFonts w:hint="eastAsia" w:ascii="宋体" w:hAnsi="宋体" w:eastAsia="宋体" w:cs="宋体"/>
          <w:b w:val="0"/>
          <w:bCs w:val="0"/>
          <w:i w:val="0"/>
          <w:iCs w:val="0"/>
          <w:smallCaps w:val="0"/>
          <w:strike w:val="0"/>
          <w:color w:val="000000"/>
          <w:spacing w:val="0"/>
          <w:w w:val="100"/>
          <w:position w:val="0"/>
          <w:sz w:val="21"/>
          <w:szCs w:val="21"/>
          <w:lang w:val="zh-CN"/>
        </w:rPr>
        <w:t>、（</w:t>
      </w:r>
      <w:r>
        <w:rPr>
          <w:rStyle w:val="71"/>
          <w:rFonts w:hint="eastAsia" w:ascii="宋体" w:hAnsi="宋体" w:eastAsia="宋体" w:cs="宋体"/>
          <w:b w:val="0"/>
          <w:bCs w:val="0"/>
          <w:i w:val="0"/>
          <w:iCs w:val="0"/>
          <w:smallCaps w:val="0"/>
          <w:strike w:val="0"/>
          <w:sz w:val="21"/>
          <w:szCs w:val="21"/>
          <w:u w:val="none"/>
        </w:rPr>
        <w:t>6)</w:t>
      </w:r>
      <w:r>
        <w:rPr>
          <w:rStyle w:val="37"/>
          <w:rFonts w:hint="eastAsia" w:ascii="宋体" w:hAnsi="宋体" w:eastAsia="宋体" w:cs="宋体"/>
          <w:b w:val="0"/>
          <w:bCs w:val="0"/>
          <w:i w:val="0"/>
          <w:iCs w:val="0"/>
          <w:smallCaps w:val="0"/>
          <w:strike w:val="0"/>
          <w:color w:val="000000"/>
          <w:spacing w:val="0"/>
          <w:w w:val="100"/>
          <w:position w:val="0"/>
          <w:sz w:val="21"/>
          <w:szCs w:val="21"/>
          <w:lang w:val="zh-CN"/>
        </w:rPr>
        <w:t>指相应工艺中主要产品设计产能。</w:t>
      </w:r>
    </w:p>
    <w:p>
      <w:pPr>
        <w:pStyle w:val="38"/>
        <w:keepNext w:val="0"/>
        <w:keepLines w:val="0"/>
        <w:widowControl w:val="0"/>
        <w:shd w:val="clear" w:color="auto" w:fill="auto"/>
        <w:bidi w:val="0"/>
        <w:spacing w:before="0" w:after="1057" w:line="326" w:lineRule="exact"/>
        <w:ind w:left="560" w:right="0" w:firstLine="0"/>
        <w:jc w:val="left"/>
        <w:rPr>
          <w:rFonts w:hint="eastAsia" w:ascii="宋体" w:hAnsi="宋体" w:eastAsia="宋体" w:cs="宋体"/>
          <w:sz w:val="21"/>
          <w:szCs w:val="21"/>
        </w:rPr>
      </w:pPr>
      <w:r>
        <w:rPr>
          <w:rStyle w:val="71"/>
          <w:rFonts w:hint="eastAsia" w:ascii="宋体" w:hAnsi="宋体" w:eastAsia="宋体" w:cs="宋体"/>
          <w:b w:val="0"/>
          <w:bCs w:val="0"/>
          <w:i w:val="0"/>
          <w:iCs w:val="0"/>
          <w:smallCaps w:val="0"/>
          <w:strike w:val="0"/>
          <w:sz w:val="21"/>
          <w:szCs w:val="21"/>
          <w:u w:val="none"/>
        </w:rPr>
        <w:t>(7)</w:t>
      </w:r>
      <w:r>
        <w:rPr>
          <w:rStyle w:val="37"/>
          <w:rFonts w:hint="eastAsia" w:ascii="宋体" w:hAnsi="宋体" w:eastAsia="宋体" w:cs="宋体"/>
          <w:b w:val="0"/>
          <w:bCs w:val="0"/>
          <w:i w:val="0"/>
          <w:iCs w:val="0"/>
          <w:smallCaps w:val="0"/>
          <w:strike w:val="0"/>
          <w:color w:val="000000"/>
          <w:spacing w:val="0"/>
          <w:w w:val="100"/>
          <w:position w:val="0"/>
          <w:sz w:val="21"/>
          <w:szCs w:val="21"/>
          <w:lang w:val="zh-CN"/>
        </w:rPr>
        <w:t>指设计年生产时间。</w:t>
      </w:r>
    </w:p>
    <w:p>
      <w:pPr>
        <w:widowControl w:val="0"/>
        <w:rPr>
          <w:sz w:val="2"/>
          <w:szCs w:val="2"/>
        </w:rPr>
        <w:sectPr>
          <w:pgSz w:w="16834" w:h="11909" w:orient="landscape"/>
          <w:pgMar w:top="2220" w:right="799" w:bottom="3190" w:left="799" w:header="0" w:footer="3" w:gutter="0"/>
          <w:pgBorders>
            <w:top w:val="none" w:sz="0" w:space="0"/>
            <w:left w:val="none" w:sz="0" w:space="0"/>
            <w:bottom w:val="none" w:sz="0" w:space="0"/>
            <w:right w:val="none" w:sz="0" w:space="0"/>
          </w:pgBorders>
          <w:cols w:space="720" w:num="1"/>
          <w:rtlGutter w:val="0"/>
          <w:docGrid w:linePitch="360" w:charSpace="0"/>
        </w:sectPr>
      </w:pPr>
      <w:r>
        <w:br w:type="page"/>
      </w:r>
    </w:p>
    <w:p>
      <w:pPr>
        <w:bidi w:val="0"/>
        <w:rPr>
          <w:rFonts w:hint="eastAsia" w:ascii="楷体_GB2312" w:hAnsi="Times New Roman" w:eastAsia="楷体_GB2312" w:cs="Times New Roman"/>
          <w:b/>
          <w:color w:val="000000"/>
          <w:spacing w:val="0"/>
          <w:w w:val="100"/>
          <w:kern w:val="2"/>
          <w:position w:val="0"/>
          <w:sz w:val="30"/>
          <w:szCs w:val="22"/>
          <w:lang w:val="en-US" w:eastAsia="zh-CN" w:bidi="ar-SA"/>
        </w:rPr>
      </w:pPr>
      <w:bookmarkStart w:id="4" w:name="bookmark8"/>
      <w:r>
        <w:rPr>
          <w:rFonts w:hint="eastAsia" w:ascii="楷体_GB2312" w:hAnsi="Times New Roman" w:eastAsia="楷体_GB2312" w:cs="Times New Roman"/>
          <w:b/>
          <w:color w:val="000000"/>
          <w:spacing w:val="0"/>
          <w:w w:val="100"/>
          <w:kern w:val="2"/>
          <w:position w:val="0"/>
          <w:sz w:val="30"/>
          <w:szCs w:val="22"/>
          <w:lang w:val="zh-CN" w:eastAsia="zh-CN" w:bidi="ar-SA"/>
        </w:rPr>
        <w:t>(二）主要原辅材料及燃料</w:t>
      </w:r>
      <w:bookmarkEnd w:id="4"/>
    </w:p>
    <w:p>
      <w:pPr>
        <w:bidi w:val="0"/>
        <w:jc w:val="center"/>
        <w:rPr>
          <w:rFonts w:hint="eastAsia"/>
          <w:b/>
          <w:bCs/>
        </w:rPr>
      </w:pPr>
      <w:bookmarkStart w:id="5" w:name="bookmark9"/>
      <w:r>
        <w:rPr>
          <w:rFonts w:hint="eastAsia" w:ascii="黑体" w:hAnsi="黑体" w:eastAsia="黑体" w:cs="黑体"/>
          <w:b/>
          <w:bCs/>
          <w:sz w:val="21"/>
          <w:szCs w:val="21"/>
          <w:lang w:val="zh-CN"/>
        </w:rPr>
        <w:t>表3主要原辅材料及燃料信息表</w:t>
      </w:r>
      <w:bookmarkEnd w:id="5"/>
    </w:p>
    <w:tbl>
      <w:tblPr>
        <w:tblStyle w:val="7"/>
        <w:tblW w:w="14201" w:type="dxa"/>
        <w:jc w:val="center"/>
        <w:tblLayout w:type="fixed"/>
        <w:tblCellMar>
          <w:top w:w="0" w:type="dxa"/>
          <w:left w:w="10" w:type="dxa"/>
          <w:bottom w:w="0" w:type="dxa"/>
          <w:right w:w="10" w:type="dxa"/>
        </w:tblCellMar>
      </w:tblPr>
      <w:tblGrid>
        <w:gridCol w:w="686"/>
        <w:gridCol w:w="1498"/>
        <w:gridCol w:w="192"/>
        <w:gridCol w:w="1306"/>
        <w:gridCol w:w="379"/>
        <w:gridCol w:w="1118"/>
        <w:gridCol w:w="571"/>
        <w:gridCol w:w="1"/>
        <w:gridCol w:w="930"/>
        <w:gridCol w:w="760"/>
        <w:gridCol w:w="8"/>
        <w:gridCol w:w="730"/>
        <w:gridCol w:w="950"/>
        <w:gridCol w:w="2"/>
        <w:gridCol w:w="545"/>
        <w:gridCol w:w="1138"/>
        <w:gridCol w:w="7"/>
        <w:gridCol w:w="353"/>
        <w:gridCol w:w="1330"/>
        <w:gridCol w:w="7"/>
        <w:gridCol w:w="171"/>
        <w:gridCol w:w="1517"/>
        <w:gridCol w:w="2"/>
      </w:tblGrid>
      <w:tr>
        <w:tblPrEx>
          <w:tblCellMar>
            <w:top w:w="0" w:type="dxa"/>
            <w:left w:w="10" w:type="dxa"/>
            <w:bottom w:w="0" w:type="dxa"/>
            <w:right w:w="10" w:type="dxa"/>
          </w:tblCellMar>
        </w:tblPrEx>
        <w:trPr>
          <w:trHeight w:val="57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种类（1)</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类型</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名称（2)</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设计年使用量</w:t>
            </w:r>
          </w:p>
        </w:tc>
        <w:tc>
          <w:tcPr>
            <w:gridSpan w:val="4"/>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计量单位</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物质成分</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成分占比（％)</w:t>
            </w:r>
          </w:p>
        </w:tc>
        <w:tc>
          <w:tcPr>
            <w:gridSpan w:val="3"/>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CellMar>
            <w:top w:w="0" w:type="dxa"/>
            <w:left w:w="10" w:type="dxa"/>
            <w:bottom w:w="0" w:type="dxa"/>
            <w:right w:w="10" w:type="dxa"/>
          </w:tblCellMar>
        </w:tblPrEx>
        <w:trPr>
          <w:trHeight w:val="322" w:hRule="exact"/>
          <w:jc w:val="center"/>
        </w:trPr>
        <w:tc>
          <w:tcPr>
            <w:gridSpan w:val="23"/>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原料及辅料</w:t>
            </w:r>
          </w:p>
        </w:tc>
      </w:tr>
      <w:tr>
        <w:tblPrEx>
          <w:tblCellMar>
            <w:top w:w="0" w:type="dxa"/>
            <w:left w:w="10" w:type="dxa"/>
            <w:bottom w:w="0" w:type="dxa"/>
            <w:right w:w="10" w:type="dxa"/>
          </w:tblCellMar>
        </w:tblPrEx>
        <w:trPr>
          <w:trHeight w:val="466"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原料</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氨水</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12000</w:t>
            </w:r>
          </w:p>
        </w:tc>
        <w:tc>
          <w:tcPr>
            <w:gridSpan w:val="4"/>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吨</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466"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原料</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活性炭</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850</w:t>
            </w:r>
          </w:p>
        </w:tc>
        <w:tc>
          <w:tcPr>
            <w:gridSpan w:val="4"/>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吨</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461"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原料</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石灰</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16000</w:t>
            </w:r>
          </w:p>
        </w:tc>
        <w:tc>
          <w:tcPr>
            <w:gridSpan w:val="4"/>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吨</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原料</w:t>
            </w:r>
          </w:p>
        </w:tc>
        <w:tc>
          <w:tcPr>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w:t>
            </w:r>
          </w:p>
        </w:tc>
        <w:tc>
          <w:tcPr>
            <w:gridSpan w:val="3"/>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河水、水库水</w:t>
            </w:r>
          </w:p>
        </w:tc>
        <w:tc>
          <w:tcPr>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1000000</w:t>
            </w:r>
          </w:p>
        </w:tc>
        <w:tc>
          <w:tcPr>
            <w:gridSpan w:val="4"/>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吨</w:t>
            </w:r>
          </w:p>
        </w:tc>
        <w:tc>
          <w:tcPr>
            <w:gridSpan w:val="3"/>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gridAfter w:val="1"/>
          <w:wAfter w:w="0" w:type="auto"/>
          <w:trHeight w:val="346" w:hRule="exact"/>
          <w:jc w:val="center"/>
        </w:trPr>
        <w:tc>
          <w:tcPr>
            <w:gridSpan w:val="2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燃料信息</w:t>
            </w:r>
          </w:p>
        </w:tc>
      </w:tr>
      <w:tr>
        <w:tblPrEx>
          <w:tblCellMar>
            <w:top w:w="0" w:type="dxa"/>
            <w:left w:w="10" w:type="dxa"/>
            <w:bottom w:w="0" w:type="dxa"/>
            <w:right w:w="10" w:type="dxa"/>
          </w:tblCellMar>
        </w:tblPrEx>
        <w:trPr>
          <w:gridAfter w:val="1"/>
          <w:wAfter w:w="0" w:type="auto"/>
          <w:trHeight w:val="634"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燃料类型</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燃料名称</w:t>
            </w:r>
          </w:p>
        </w:tc>
        <w:tc>
          <w:tcPr>
            <w:tcW w:w="1497" w:type="dxa"/>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入厂含水率（％）</w:t>
            </w:r>
          </w:p>
        </w:tc>
        <w:tc>
          <w:tcPr>
            <w:tcW w:w="1502" w:type="dxa"/>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灰分(%)</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硫分(%)</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挥发分(%)</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低位发热量(kJ/</w:t>
            </w:r>
            <w:r>
              <w:rPr>
                <w:rFonts w:hint="eastAsia" w:ascii="宋体" w:hAnsi="宋体" w:eastAsia="宋体" w:cs="宋体"/>
                <w:sz w:val="21"/>
                <w:szCs w:val="21"/>
              </w:rPr>
              <w:br w:type="textWrapping"/>
            </w:r>
            <w:r>
              <w:rPr>
                <w:rFonts w:hint="eastAsia" w:ascii="宋体" w:hAnsi="宋体" w:eastAsia="宋体" w:cs="宋体"/>
                <w:sz w:val="21"/>
                <w:szCs w:val="21"/>
              </w:rPr>
              <w:t>kg)</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氯元素（％)</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CellMar>
            <w:top w:w="0" w:type="dxa"/>
            <w:left w:w="10" w:type="dxa"/>
            <w:bottom w:w="0" w:type="dxa"/>
            <w:right w:w="10" w:type="dxa"/>
          </w:tblCellMar>
        </w:tblPrEx>
        <w:trPr>
          <w:gridAfter w:val="1"/>
          <w:wAfter w:w="0" w:type="auto"/>
          <w:trHeight w:val="46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固体燃料</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w:t>
            </w:r>
          </w:p>
        </w:tc>
        <w:tc>
          <w:tcPr>
            <w:tcW w:w="1497" w:type="dxa"/>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51.1</w:t>
            </w:r>
          </w:p>
        </w:tc>
        <w:tc>
          <w:tcPr>
            <w:tcW w:w="1502" w:type="dxa"/>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20</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0.02</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41.26</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5852</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0.36</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w:t>
            </w:r>
          </w:p>
        </w:tc>
      </w:tr>
      <w:tr>
        <w:tblPrEx>
          <w:tblCellMar>
            <w:top w:w="0" w:type="dxa"/>
            <w:left w:w="10" w:type="dxa"/>
            <w:bottom w:w="0" w:type="dxa"/>
            <w:right w:w="10" w:type="dxa"/>
          </w:tblCellMar>
        </w:tblPrEx>
        <w:trPr>
          <w:gridAfter w:val="1"/>
          <w:wAfter w:w="0" w:type="auto"/>
          <w:trHeight w:val="322" w:hRule="exact"/>
          <w:jc w:val="center"/>
        </w:trPr>
        <w:tc>
          <w:tcPr>
            <w:gridSpan w:val="11"/>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燃料使用量'</w:t>
            </w:r>
          </w:p>
        </w:tc>
        <w:tc>
          <w:tcPr>
            <w:gridSpan w:val="11"/>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信息</w:t>
            </w:r>
          </w:p>
        </w:tc>
      </w:tr>
      <w:tr>
        <w:tblPrEx>
          <w:tblCellMar>
            <w:top w:w="0" w:type="dxa"/>
            <w:left w:w="10" w:type="dxa"/>
            <w:bottom w:w="0" w:type="dxa"/>
            <w:right w:w="10" w:type="dxa"/>
          </w:tblCellMar>
        </w:tblPrEx>
        <w:trPr>
          <w:gridAfter w:val="1"/>
          <w:wAfter w:w="0" w:type="auto"/>
          <w:trHeight w:val="634"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主要生产单元编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号及名称</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燃料类型</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燃料名称</w:t>
            </w:r>
          </w:p>
        </w:tc>
        <w:tc>
          <w:tcPr>
            <w:gridSpan w:val="4"/>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年最大处理、使</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用量-入厂值</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年最大处理、使</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用量-入炉值</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年最大使用量</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计量单位</w:t>
            </w:r>
          </w:p>
        </w:tc>
        <w:tc>
          <w:tcPr>
            <w:gridSpan w:val="3"/>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CellMar>
            <w:top w:w="0" w:type="dxa"/>
            <w:left w:w="10" w:type="dxa"/>
            <w:bottom w:w="0" w:type="dxa"/>
            <w:right w:w="10" w:type="dxa"/>
          </w:tblCellMar>
        </w:tblPrEx>
        <w:trPr>
          <w:gridAfter w:val="1"/>
          <w:wAfter w:w="0" w:type="auto"/>
          <w:trHeight w:val="658"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zh-CN"/>
              </w:rPr>
              <w:t>焚烧发电生产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单元</w:t>
            </w:r>
          </w:p>
        </w:tc>
        <w:tc>
          <w:tcPr>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固体燃料</w:t>
            </w:r>
          </w:p>
        </w:tc>
        <w:tc>
          <w:tcPr>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w:t>
            </w:r>
          </w:p>
        </w:tc>
        <w:tc>
          <w:tcPr>
            <w:gridSpan w:val="4"/>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99</w:t>
            </w:r>
          </w:p>
        </w:tc>
        <w:tc>
          <w:tcPr>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99</w:t>
            </w:r>
          </w:p>
        </w:tc>
        <w:tc>
          <w:tcPr>
            <w:gridSpan w:val="3"/>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99</w:t>
            </w:r>
          </w:p>
        </w:tc>
        <w:tc>
          <w:tcPr>
            <w:gridSpan w:val="3"/>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万t/a</w:t>
            </w:r>
          </w:p>
        </w:tc>
        <w:tc>
          <w:tcPr>
            <w:gridSpan w:val="3"/>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w:t>
            </w:r>
          </w:p>
        </w:tc>
      </w:tr>
    </w:tbl>
    <w:p>
      <w:pPr>
        <w:pStyle w:val="304"/>
        <w:adjustRightInd w:val="0"/>
        <w:snapToGrid w:val="0"/>
        <w:spacing w:before="249" w:beforeLines="80" w:line="288" w:lineRule="auto"/>
        <w:rPr>
          <w:rFonts w:ascii="宋体" w:hAnsi="宋体"/>
          <w:szCs w:val="21"/>
        </w:rPr>
      </w:pPr>
      <w:r>
        <w:rPr>
          <w:rFonts w:ascii="宋体" w:hAnsi="宋体"/>
          <w:szCs w:val="21"/>
        </w:rPr>
        <w:t>注</w:t>
      </w:r>
      <w:r>
        <w:rPr>
          <w:rFonts w:hint="eastAsia" w:ascii="宋体" w:hAnsi="宋体"/>
          <w:szCs w:val="21"/>
        </w:rPr>
        <w:t>：</w:t>
      </w:r>
      <w:r>
        <w:rPr>
          <w:rFonts w:ascii="宋体" w:hAnsi="宋体"/>
          <w:szCs w:val="21"/>
        </w:rPr>
        <w:t>（1）</w:t>
      </w:r>
      <w:r>
        <w:rPr>
          <w:rFonts w:hint="eastAsia" w:ascii="宋体" w:hAnsi="宋体"/>
          <w:szCs w:val="21"/>
        </w:rPr>
        <w:t>指材料种类，选填“原料”或“辅料”。</w:t>
      </w:r>
    </w:p>
    <w:p>
      <w:pPr>
        <w:pStyle w:val="304"/>
        <w:adjustRightInd w:val="0"/>
        <w:snapToGrid w:val="0"/>
        <w:spacing w:line="288" w:lineRule="auto"/>
        <w:ind w:firstLine="315" w:firstLineChars="150"/>
        <w:rPr>
          <w:rFonts w:ascii="宋体" w:hAnsi="宋体"/>
          <w:szCs w:val="21"/>
        </w:rPr>
      </w:pPr>
      <w:r>
        <w:rPr>
          <w:rFonts w:ascii="宋体" w:hAnsi="宋体"/>
          <w:szCs w:val="21"/>
        </w:rPr>
        <w:t>（2）指原料、辅料名称。</w:t>
      </w:r>
    </w:p>
    <w:p>
      <w:pPr>
        <w:pStyle w:val="304"/>
        <w:adjustRightInd w:val="0"/>
        <w:snapToGrid w:val="0"/>
        <w:spacing w:line="288" w:lineRule="auto"/>
        <w:ind w:firstLine="315" w:firstLineChars="150"/>
        <w:rPr>
          <w:rFonts w:ascii="宋体" w:hAnsi="宋体"/>
          <w:szCs w:val="21"/>
        </w:rPr>
      </w:pPr>
      <w:r>
        <w:rPr>
          <w:rFonts w:ascii="宋体" w:hAnsi="宋体"/>
          <w:szCs w:val="21"/>
        </w:rPr>
        <w:t>（3）指万t/a、万m</w:t>
      </w:r>
      <w:r>
        <w:rPr>
          <w:rFonts w:ascii="宋体" w:hAnsi="宋体"/>
          <w:szCs w:val="21"/>
          <w:vertAlign w:val="superscript"/>
        </w:rPr>
        <w:t>3</w:t>
      </w:r>
      <w:r>
        <w:rPr>
          <w:rFonts w:ascii="宋体" w:hAnsi="宋体"/>
          <w:szCs w:val="21"/>
        </w:rPr>
        <w:t>/a等。</w:t>
      </w:r>
    </w:p>
    <w:p>
      <w:pPr>
        <w:pStyle w:val="304"/>
        <w:adjustRightInd w:val="0"/>
        <w:snapToGrid w:val="0"/>
        <w:spacing w:line="288" w:lineRule="auto"/>
        <w:ind w:firstLine="315" w:firstLineChars="150"/>
        <w:rPr>
          <w:rFonts w:ascii="宋体" w:hAnsi="宋体"/>
          <w:szCs w:val="21"/>
        </w:rPr>
      </w:pPr>
      <w:r>
        <w:rPr>
          <w:rFonts w:ascii="宋体" w:hAnsi="宋体"/>
          <w:szCs w:val="21"/>
        </w:rPr>
        <w:t>（4）</w:t>
      </w:r>
      <w:r>
        <w:rPr>
          <w:rFonts w:hint="eastAsia" w:ascii="宋体" w:hAnsi="宋体"/>
          <w:szCs w:val="21"/>
        </w:rPr>
        <w:t>指</w:t>
      </w:r>
      <w:r>
        <w:rPr>
          <w:rFonts w:ascii="宋体" w:hAnsi="宋体"/>
          <w:szCs w:val="21"/>
        </w:rPr>
        <w:t>有毒有害物质或元素，及其在原料或辅料中的成分占比</w:t>
      </w:r>
      <w:r>
        <w:rPr>
          <w:rFonts w:hint="eastAsia" w:ascii="宋体" w:hAnsi="宋体"/>
          <w:szCs w:val="21"/>
        </w:rPr>
        <w:t>，如</w:t>
      </w:r>
      <w:r>
        <w:rPr>
          <w:rFonts w:ascii="宋体" w:hAnsi="宋体"/>
          <w:szCs w:val="21"/>
        </w:rPr>
        <w:t>氟元素（0.1%）。</w:t>
      </w:r>
    </w:p>
    <w:p>
      <w:pPr>
        <w:numPr>
          <w:ilvl w:val="0"/>
          <w:numId w:val="2"/>
        </w:numPr>
        <w:bidi w:val="0"/>
        <w:rPr>
          <w:rFonts w:hint="eastAsia" w:ascii="宋体" w:hAnsi="宋体" w:eastAsia="宋体" w:cs="宋体"/>
          <w:sz w:val="21"/>
          <w:szCs w:val="21"/>
          <w:lang w:val="zh-CN"/>
        </w:rPr>
      </w:pPr>
      <w:bookmarkStart w:id="6" w:name="bookmark10"/>
      <w:r>
        <w:rPr>
          <w:rFonts w:hint="eastAsia" w:ascii="楷体_GB2312" w:hAnsi="Times New Roman" w:eastAsia="楷体_GB2312" w:cs="Times New Roman"/>
          <w:b/>
          <w:color w:val="000000"/>
          <w:spacing w:val="0"/>
          <w:w w:val="100"/>
          <w:kern w:val="2"/>
          <w:position w:val="0"/>
          <w:sz w:val="30"/>
          <w:szCs w:val="22"/>
          <w:lang w:val="zh-CN" w:eastAsia="zh-CN" w:bidi="ar-SA"/>
        </w:rPr>
        <w:t>产排污节点、污染物及污染治理设施</w:t>
      </w:r>
      <w:bookmarkEnd w:id="6"/>
    </w:p>
    <w:p>
      <w:pPr>
        <w:bidi w:val="0"/>
        <w:jc w:val="center"/>
        <w:rPr>
          <w:rStyle w:val="81"/>
          <w:b/>
          <w:bCs/>
          <w:i w:val="0"/>
          <w:iCs w:val="0"/>
          <w:smallCaps w:val="0"/>
          <w:strike w:val="0"/>
          <w:color w:val="000000"/>
          <w:spacing w:val="0"/>
          <w:w w:val="100"/>
          <w:position w:val="0"/>
          <w:lang w:val="zh-CN"/>
        </w:rPr>
      </w:pPr>
      <w:r>
        <w:rPr>
          <w:rFonts w:hint="eastAsia" w:ascii="黑体" w:hAnsi="黑体" w:eastAsia="黑体" w:cs="黑体"/>
          <w:sz w:val="21"/>
          <w:szCs w:val="21"/>
          <w:lang w:val="zh-CN"/>
        </w:rPr>
        <w:t>表4废气产排污节点、污染物及污染治理设施信息表</w:t>
      </w:r>
    </w:p>
    <w:tbl>
      <w:tblPr>
        <w:tblStyle w:val="7"/>
        <w:tblpPr w:leftFromText="180" w:rightFromText="180" w:vertAnchor="text" w:horzAnchor="page" w:tblpXSpec="center" w:tblpY="288"/>
        <w:tblOverlap w:val="never"/>
        <w:tblW w:w="15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51"/>
        <w:gridCol w:w="830"/>
        <w:gridCol w:w="821"/>
        <w:gridCol w:w="821"/>
        <w:gridCol w:w="821"/>
        <w:gridCol w:w="821"/>
        <w:gridCol w:w="821"/>
        <w:gridCol w:w="734"/>
        <w:gridCol w:w="730"/>
        <w:gridCol w:w="730"/>
        <w:gridCol w:w="730"/>
        <w:gridCol w:w="734"/>
        <w:gridCol w:w="730"/>
        <w:gridCol w:w="730"/>
        <w:gridCol w:w="734"/>
        <w:gridCol w:w="734"/>
        <w:gridCol w:w="749"/>
        <w:gridCol w:w="749"/>
        <w:gridCol w:w="749"/>
        <w:gridCol w:w="749"/>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exact"/>
          <w:jc w:val="center"/>
        </w:trPr>
        <w:tc>
          <w:tcPr>
            <w:tcW w:w="45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tcW w:w="830"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生产单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元编号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及名称</w:t>
            </w: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产污设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施编号</w:t>
            </w: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产污设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施名称</w:t>
            </w:r>
            <w:r>
              <w:rPr>
                <w:rFonts w:hint="eastAsia" w:ascii="宋体" w:hAnsi="宋体" w:eastAsia="宋体" w:cs="宋体"/>
                <w:sz w:val="21"/>
                <w:szCs w:val="21"/>
                <w:lang w:val="zh-CN"/>
              </w:rPr>
              <w:br w:type="textWrapping"/>
            </w:r>
            <w:r>
              <w:rPr>
                <w:rFonts w:hint="eastAsia" w:ascii="宋体" w:hAnsi="宋体" w:eastAsia="宋体" w:cs="宋体"/>
                <w:sz w:val="21"/>
                <w:szCs w:val="21"/>
              </w:rPr>
              <w:t>(1)</w:t>
            </w: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val="zh-CN"/>
              </w:rPr>
              <w:t>对应产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污环节</w:t>
            </w:r>
            <w:r>
              <w:rPr>
                <w:rFonts w:hint="eastAsia" w:ascii="宋体" w:hAnsi="宋体" w:eastAsia="宋体" w:cs="宋体"/>
                <w:sz w:val="21"/>
                <w:szCs w:val="21"/>
                <w:lang w:val="zh-CN"/>
              </w:rPr>
              <w:br w:type="textWrapping"/>
            </w:r>
            <w:r>
              <w:rPr>
                <w:rFonts w:hint="eastAsia" w:ascii="宋体" w:hAnsi="宋体" w:eastAsia="宋体" w:cs="宋体"/>
                <w:sz w:val="21"/>
                <w:szCs w:val="21"/>
              </w:rPr>
              <w:t>名称（2</w:t>
            </w:r>
            <w:r>
              <w:rPr>
                <w:rFonts w:hint="eastAsia" w:ascii="宋体" w:hAnsi="宋体" w:eastAsia="宋体" w:cs="宋体"/>
                <w:sz w:val="21"/>
                <w:szCs w:val="21"/>
                <w:lang w:eastAsia="zh-CN"/>
              </w:rPr>
              <w:t>）</w:t>
            </w:r>
          </w:p>
          <w:p>
            <w:pPr>
              <w:bidi w:val="0"/>
              <w:jc w:val="center"/>
              <w:rPr>
                <w:rFonts w:hint="eastAsia" w:ascii="宋体" w:hAnsi="宋体" w:eastAsia="宋体" w:cs="宋体"/>
                <w:sz w:val="21"/>
                <w:szCs w:val="21"/>
              </w:rPr>
            </w:pP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val="zh-CN"/>
              </w:rPr>
              <w:t>污染物</w:t>
            </w:r>
            <w:r>
              <w:rPr>
                <w:rFonts w:hint="eastAsia" w:ascii="宋体" w:hAnsi="宋体" w:eastAsia="宋体" w:cs="宋体"/>
                <w:sz w:val="21"/>
                <w:szCs w:val="21"/>
                <w:lang w:val="zh-CN"/>
              </w:rPr>
              <w:br w:type="textWrapping"/>
            </w:r>
            <w:r>
              <w:rPr>
                <w:rFonts w:hint="eastAsia" w:ascii="宋体" w:hAnsi="宋体" w:eastAsia="宋体" w:cs="宋体"/>
                <w:sz w:val="21"/>
                <w:szCs w:val="21"/>
              </w:rPr>
              <w:t>种类（3</w:t>
            </w:r>
            <w:r>
              <w:rPr>
                <w:rFonts w:hint="eastAsia" w:ascii="宋体" w:hAnsi="宋体" w:eastAsia="宋体" w:cs="宋体"/>
                <w:sz w:val="21"/>
                <w:szCs w:val="21"/>
                <w:lang w:eastAsia="zh-CN"/>
              </w:rPr>
              <w:t>）</w:t>
            </w:r>
          </w:p>
          <w:p>
            <w:pPr>
              <w:bidi w:val="0"/>
              <w:jc w:val="center"/>
              <w:rPr>
                <w:rFonts w:hint="eastAsia" w:ascii="宋体" w:hAnsi="宋体" w:eastAsia="宋体" w:cs="宋体"/>
                <w:sz w:val="21"/>
                <w:szCs w:val="21"/>
              </w:rPr>
            </w:pP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排放形</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式⑷</w:t>
            </w:r>
          </w:p>
        </w:tc>
        <w:tc>
          <w:tcPr>
            <w:tcW w:w="6586" w:type="dxa"/>
            <w:gridSpan w:val="9"/>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污染治理设施</w:t>
            </w:r>
          </w:p>
        </w:tc>
        <w:tc>
          <w:tcPr>
            <w:tcW w:w="749"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有组织</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rPr>
              <w:t>编号（6</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W w:w="749"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有组织</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p>
        </w:tc>
        <w:tc>
          <w:tcPr>
            <w:tcW w:w="749"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设置是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否符合</w:t>
            </w:r>
            <w:r>
              <w:rPr>
                <w:rFonts w:hint="eastAsia" w:ascii="宋体" w:hAnsi="宋体" w:eastAsia="宋体" w:cs="宋体"/>
                <w:sz w:val="21"/>
                <w:szCs w:val="21"/>
                <w:lang w:val="zh-CN"/>
              </w:rPr>
              <w:br w:type="textWrapping"/>
            </w:r>
            <w:r>
              <w:rPr>
                <w:rFonts w:hint="eastAsia" w:ascii="宋体" w:hAnsi="宋体" w:eastAsia="宋体" w:cs="宋体"/>
                <w:sz w:val="21"/>
                <w:szCs w:val="21"/>
              </w:rPr>
              <w:t>要求（7</w:t>
            </w:r>
            <w:r>
              <w:rPr>
                <w:rFonts w:hint="eastAsia" w:ascii="宋体" w:hAnsi="宋体" w:eastAsia="宋体" w:cs="宋体"/>
                <w:sz w:val="21"/>
                <w:szCs w:val="21"/>
              </w:rPr>
              <w:br w:type="textWrapping"/>
            </w:r>
            <w:r>
              <w:rPr>
                <w:rFonts w:hint="eastAsia" w:ascii="宋体" w:hAnsi="宋体" w:eastAsia="宋体" w:cs="宋体"/>
                <w:sz w:val="21"/>
                <w:szCs w:val="21"/>
                <w:lang w:val="zh-CN"/>
              </w:rPr>
              <w:t>)</w:t>
            </w:r>
          </w:p>
        </w:tc>
        <w:tc>
          <w:tcPr>
            <w:tcW w:w="749"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类型</w:t>
            </w:r>
          </w:p>
        </w:tc>
        <w:tc>
          <w:tcPr>
            <w:tcW w:w="739"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36"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编号</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r>
              <w:rPr>
                <w:rFonts w:hint="eastAsia" w:ascii="宋体" w:hAnsi="宋体" w:eastAsia="宋体" w:cs="宋体"/>
                <w:sz w:val="21"/>
                <w:szCs w:val="21"/>
                <w:lang w:val="zh-CN"/>
              </w:rPr>
              <w:br w:type="textWrapping"/>
            </w:r>
            <w:r>
              <w:rPr>
                <w:rFonts w:hint="eastAsia" w:ascii="宋体" w:hAnsi="宋体" w:eastAsia="宋体" w:cs="宋体"/>
                <w:sz w:val="21"/>
                <w:szCs w:val="21"/>
              </w:rPr>
              <w:t>5)</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工艺</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参数名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称</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设计值</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计量单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位</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染治理</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设施参</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数信息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是否为</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可行技</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其他信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息</w:t>
            </w:r>
          </w:p>
        </w:tc>
        <w:tc>
          <w:tcPr>
            <w:tcW w:w="749"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49"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49"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49"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9"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40" w:hRule="exact"/>
          <w:jc w:val="center"/>
        </w:trPr>
        <w:tc>
          <w:tcPr>
            <w:tcW w:w="45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W w:w="830"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r>
              <w:rPr>
                <w:rFonts w:hint="eastAsia" w:ascii="宋体" w:hAnsi="宋体" w:eastAsia="宋体" w:cs="宋体"/>
                <w:sz w:val="21"/>
                <w:szCs w:val="21"/>
              </w:rPr>
              <w:t>炉</w:t>
            </w:r>
            <w:r>
              <w:rPr>
                <w:rFonts w:hint="eastAsia" w:ascii="宋体" w:hAnsi="宋体" w:eastAsia="宋体" w:cs="宋体"/>
                <w:sz w:val="21"/>
                <w:szCs w:val="21"/>
              </w:rPr>
              <w:br w:type="textWrapping"/>
            </w:r>
            <w:r>
              <w:rPr>
                <w:rFonts w:hint="eastAsia" w:ascii="宋体" w:hAnsi="宋体" w:eastAsia="宋体" w:cs="宋体"/>
                <w:sz w:val="21"/>
                <w:szCs w:val="21"/>
              </w:rPr>
              <w:t>、</w:t>
            </w:r>
            <w:r>
              <w:rPr>
                <w:rFonts w:hint="eastAsia" w:ascii="宋体" w:hAnsi="宋体" w:eastAsia="宋体" w:cs="宋体"/>
                <w:sz w:val="21"/>
                <w:szCs w:val="21"/>
                <w:lang w:val="zh-CN"/>
              </w:rPr>
              <w:t>2#</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炉、</w:t>
            </w:r>
            <w:r>
              <w:rPr>
                <w:rFonts w:hint="eastAsia" w:ascii="宋体" w:hAnsi="宋体" w:eastAsia="宋体" w:cs="宋体"/>
                <w:sz w:val="21"/>
                <w:szCs w:val="21"/>
              </w:rPr>
              <w:t>3</w:t>
            </w:r>
            <w:r>
              <w:rPr>
                <w:rFonts w:hint="eastAsia" w:ascii="宋体" w:hAnsi="宋体" w:eastAsia="宋体" w:cs="宋体"/>
                <w:sz w:val="21"/>
                <w:szCs w:val="21"/>
              </w:rPr>
              <w:br w:type="textWrapping"/>
            </w:r>
            <w:r>
              <w:rPr>
                <w:rFonts w:hint="eastAsia" w:ascii="宋体" w:hAnsi="宋体" w:eastAsia="宋体" w:cs="宋体"/>
                <w:sz w:val="21"/>
                <w:szCs w:val="21"/>
              </w:rPr>
              <w:t>#</w:t>
            </w:r>
            <w:r>
              <w:rPr>
                <w:rFonts w:hint="eastAsia" w:ascii="宋体" w:hAnsi="宋体" w:eastAsia="宋体" w:cs="宋体"/>
                <w:sz w:val="21"/>
                <w:szCs w:val="21"/>
                <w:lang w:val="zh-CN"/>
              </w:rPr>
              <w:t>炉、</w:t>
            </w:r>
          </w:p>
          <w:p>
            <w:pPr>
              <w:bidi w:val="0"/>
              <w:jc w:val="center"/>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zh-CN"/>
              </w:rPr>
              <w:t>炉</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焚烧</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发电</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生产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单元</w:t>
            </w: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F1-F4</w:t>
            </w: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焚烧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炉</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焚烧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氯化氢</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有组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脱酸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系统</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干法，半干法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，湿法</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56"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焚烧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锑，砷，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铅，铬，</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有组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重金</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属控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活性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炭喷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袋式</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36" w:hRule="exact"/>
          <w:jc w:val="center"/>
        </w:trPr>
        <w:tc>
          <w:tcPr>
            <w:tcW w:w="45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3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钴，铜，</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锰，</w:t>
            </w:r>
            <w:r>
              <w:rPr>
                <w:rFonts w:hint="eastAsia" w:ascii="宋体" w:hAnsi="宋体" w:eastAsia="宋体" w:cs="宋体"/>
                <w:sz w:val="21"/>
                <w:szCs w:val="21"/>
              </w:rPr>
              <w:t>镍及</w:t>
            </w:r>
            <w:r>
              <w:rPr>
                <w:rFonts w:hint="eastAsia" w:ascii="宋体" w:hAnsi="宋体" w:eastAsia="宋体" w:cs="宋体"/>
                <w:sz w:val="21"/>
                <w:szCs w:val="21"/>
              </w:rPr>
              <w:br w:type="textWrapping"/>
            </w:r>
            <w:r>
              <w:rPr>
                <w:rFonts w:hint="eastAsia" w:ascii="宋体" w:hAnsi="宋体" w:eastAsia="宋体" w:cs="宋体"/>
                <w:sz w:val="21"/>
                <w:szCs w:val="21"/>
              </w:rPr>
              <w:t>其化合物(以S</w:t>
            </w:r>
            <w:r>
              <w:rPr>
                <w:rFonts w:hint="eastAsia" w:ascii="宋体" w:hAnsi="宋体" w:eastAsia="宋体" w:cs="宋体"/>
                <w:sz w:val="21"/>
                <w:szCs w:val="21"/>
              </w:rPr>
              <w:br w:type="textWrapping"/>
            </w:r>
            <w:r>
              <w:rPr>
                <w:rFonts w:hint="eastAsia" w:ascii="宋体" w:hAnsi="宋体" w:eastAsia="宋体" w:cs="宋体"/>
                <w:sz w:val="21"/>
                <w:szCs w:val="21"/>
              </w:rPr>
              <w:t>b+As+Pb+Cr+Co+Cu+Mn+</w:t>
            </w:r>
            <w:r>
              <w:rPr>
                <w:rFonts w:hint="eastAsia" w:ascii="宋体" w:hAnsi="宋体" w:eastAsia="宋体" w:cs="宋体"/>
                <w:sz w:val="21"/>
                <w:szCs w:val="21"/>
              </w:rPr>
              <w:br w:type="textWrapping"/>
            </w:r>
            <w:r>
              <w:rPr>
                <w:rFonts w:hint="eastAsia" w:ascii="宋体" w:hAnsi="宋体" w:eastAsia="宋体" w:cs="宋体"/>
                <w:sz w:val="21"/>
                <w:szCs w:val="21"/>
                <w:lang w:val="en-US"/>
              </w:rPr>
              <w:t>Ni</w:t>
            </w:r>
            <w:r>
              <w:rPr>
                <w:rFonts w:hint="eastAsia" w:ascii="宋体" w:hAnsi="宋体" w:eastAsia="宋体" w:cs="宋体"/>
                <w:sz w:val="21"/>
                <w:szCs w:val="21"/>
              </w:rPr>
              <w:t>计)</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除尘</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器</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1"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焚烧</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颗粒物</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有组织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除尘系统</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袋式除尘器</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华川深能排放口</w:t>
            </w:r>
            <w:r>
              <w:rPr>
                <w:rFonts w:hint="eastAsia" w:ascii="宋体" w:hAnsi="宋体" w:eastAsia="宋体" w:cs="宋体"/>
                <w:sz w:val="21"/>
                <w:szCs w:val="21"/>
                <w:lang w:val="en-US" w:eastAsia="zh-CN"/>
              </w:rPr>
              <w:t>1</w:t>
            </w: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主要排放口</w:t>
            </w: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51" w:hRule="exact"/>
          <w:jc w:val="center"/>
        </w:trPr>
        <w:tc>
          <w:tcPr>
            <w:tcW w:w="45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焚烧</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一氧</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化碳</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有组织</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CO控制</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rPr>
              <w:t>"3T</w:t>
            </w:r>
            <w:r>
              <w:rPr>
                <w:rFonts w:hint="eastAsia" w:ascii="宋体" w:hAnsi="宋体" w:eastAsia="宋体" w:cs="宋体"/>
                <w:sz w:val="21"/>
                <w:szCs w:val="21"/>
                <w:lang w:val="en-US" w:eastAsia="zh-CN"/>
              </w:rPr>
              <w:t>+E燃烧控制</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华川深能排放口</w:t>
            </w:r>
            <w:r>
              <w:rPr>
                <w:rFonts w:hint="eastAsia" w:ascii="宋体" w:hAnsi="宋体" w:eastAsia="宋体" w:cs="宋体"/>
                <w:sz w:val="21"/>
                <w:szCs w:val="21"/>
                <w:lang w:val="en-US" w:eastAsia="zh-CN"/>
              </w:rPr>
              <w:t>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焚烧</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氮氧</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化物</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有组织</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脱销系统</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SCR,SNCR</w:t>
            </w:r>
            <w:r>
              <w:rPr>
                <w:rFonts w:hint="eastAsia" w:ascii="宋体" w:hAnsi="宋体" w:eastAsia="宋体" w:cs="宋体"/>
                <w:sz w:val="21"/>
                <w:szCs w:val="21"/>
                <w:lang w:val="zh-CN"/>
              </w:rPr>
              <w:t>，低</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氮燃烧</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eastAsia="zh-CN"/>
              </w:rPr>
              <w:t>001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华川深能排放口</w:t>
            </w:r>
            <w:r>
              <w:rPr>
                <w:rFonts w:hint="eastAsia" w:ascii="宋体" w:hAnsi="宋体" w:eastAsia="宋体" w:cs="宋体"/>
                <w:sz w:val="21"/>
                <w:szCs w:val="21"/>
                <w:lang w:val="en-US" w:eastAsia="zh-CN"/>
              </w:rPr>
              <w:t>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31"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焚烧</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汞其化合物</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有组织</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001</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重金属控制物</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活性炭喷射，袋式除尘器</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eastAsia="zh-CN"/>
              </w:rPr>
              <w:t>001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华川深能排放口</w:t>
            </w:r>
            <w:r>
              <w:rPr>
                <w:rFonts w:hint="eastAsia" w:ascii="宋体" w:hAnsi="宋体" w:eastAsia="宋体" w:cs="宋体"/>
                <w:sz w:val="21"/>
                <w:szCs w:val="21"/>
                <w:lang w:val="en-US" w:eastAsia="zh-CN"/>
              </w:rPr>
              <w:t>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31"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焚烧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镉，</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铊及</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其化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合物</w:t>
            </w:r>
            <w:r>
              <w:rPr>
                <w:rFonts w:hint="eastAsia" w:ascii="宋体" w:hAnsi="宋体" w:eastAsia="宋体" w:cs="宋体"/>
                <w:sz w:val="21"/>
                <w:szCs w:val="21"/>
                <w:lang w:val="zh-CN"/>
              </w:rPr>
              <w:br w:type="textWrapping"/>
            </w:r>
            <w:r>
              <w:rPr>
                <w:rFonts w:hint="eastAsia" w:ascii="宋体" w:hAnsi="宋体" w:eastAsia="宋体" w:cs="宋体"/>
                <w:sz w:val="21"/>
                <w:szCs w:val="21"/>
              </w:rPr>
              <w:t>(以C</w:t>
            </w:r>
            <w:r>
              <w:rPr>
                <w:rFonts w:hint="eastAsia" w:ascii="宋体" w:hAnsi="宋体" w:eastAsia="宋体" w:cs="宋体"/>
                <w:sz w:val="21"/>
                <w:szCs w:val="21"/>
              </w:rPr>
              <w:br w:type="textWrapping"/>
            </w:r>
            <w:r>
              <w:rPr>
                <w:rFonts w:hint="eastAsia" w:ascii="宋体" w:hAnsi="宋体" w:eastAsia="宋体" w:cs="宋体"/>
                <w:sz w:val="21"/>
                <w:szCs w:val="21"/>
              </w:rPr>
              <w:t>d+Tl</w:t>
            </w:r>
            <w:r>
              <w:rPr>
                <w:rFonts w:hint="eastAsia" w:ascii="宋体" w:hAnsi="宋体" w:eastAsia="宋体" w:cs="宋体"/>
                <w:sz w:val="21"/>
                <w:szCs w:val="21"/>
              </w:rPr>
              <w:br w:type="textWrapping"/>
            </w:r>
            <w:r>
              <w:rPr>
                <w:rFonts w:hint="eastAsia" w:ascii="宋体" w:hAnsi="宋体" w:eastAsia="宋体" w:cs="宋体"/>
                <w:sz w:val="21"/>
                <w:szCs w:val="21"/>
                <w:lang w:val="zh-CN"/>
              </w:rPr>
              <w:t>计）</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有组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重金</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属控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活性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炭喷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袋式</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除尘</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器</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eastAsia="zh-CN"/>
              </w:rPr>
              <w:t>001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华川深能排放口</w:t>
            </w:r>
            <w:r>
              <w:rPr>
                <w:rFonts w:hint="eastAsia" w:ascii="宋体" w:hAnsi="宋体" w:eastAsia="宋体" w:cs="宋体"/>
                <w:sz w:val="21"/>
                <w:szCs w:val="21"/>
                <w:lang w:val="en-US" w:eastAsia="zh-CN"/>
              </w:rPr>
              <w:t>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widowControl w:val="0"/>
              <w:ind w:left="0" w:leftChars="0" w:right="0" w:rightChars="0" w:firstLine="0" w:firstLineChars="0"/>
              <w:jc w:val="center"/>
              <w:rPr>
                <w:rFonts w:hint="eastAsia" w:ascii="Times New Roman" w:hAnsi="Times New Roman" w:eastAsia="Times New Roman" w:cs="Times New Roman"/>
                <w:color w:val="000000"/>
                <w:spacing w:val="0"/>
                <w:w w:val="100"/>
                <w:position w:val="0"/>
                <w:sz w:val="10"/>
                <w:szCs w:val="10"/>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01"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焚烧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二噁英</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类</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有组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二噁英控制</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活性眼喷射，布袋除尘器，</w:t>
            </w:r>
            <w:r>
              <w:rPr>
                <w:rFonts w:hint="eastAsia" w:ascii="宋体" w:hAnsi="宋体" w:eastAsia="宋体" w:cs="宋体"/>
                <w:sz w:val="21"/>
                <w:szCs w:val="21"/>
              </w:rPr>
              <w:t>"3T</w:t>
            </w:r>
            <w:r>
              <w:rPr>
                <w:rFonts w:hint="eastAsia" w:ascii="宋体" w:hAnsi="宋体" w:eastAsia="宋体" w:cs="宋体"/>
                <w:sz w:val="21"/>
                <w:szCs w:val="21"/>
                <w:lang w:val="en-US" w:eastAsia="zh-CN"/>
              </w:rPr>
              <w:t>+E燃烧控制</w:t>
            </w: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0"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en-US" w:eastAsia="zh-CN"/>
              </w:rPr>
              <w:t>001</w:t>
            </w: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华川深能排放口</w:t>
            </w:r>
            <w:r>
              <w:rPr>
                <w:rFonts w:hint="eastAsia" w:ascii="宋体" w:hAnsi="宋体" w:eastAsia="宋体" w:cs="宋体"/>
                <w:sz w:val="21"/>
                <w:szCs w:val="21"/>
                <w:lang w:val="en-US" w:eastAsia="zh-CN"/>
              </w:rPr>
              <w:t>1</w:t>
            </w: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46"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烟气</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二氧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化硫</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有组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脱酸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系统</w:t>
            </w:r>
          </w:p>
        </w:tc>
        <w:tc>
          <w:tcPr>
            <w:tcW w:w="730" w:type="dxa"/>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干法，半干法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，湿法</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 1</w:t>
            </w: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1" w:hRule="exact"/>
          <w:jc w:val="center"/>
        </w:trPr>
        <w:tc>
          <w:tcPr>
            <w:tcW w:w="451"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w:t>
            </w:r>
          </w:p>
        </w:tc>
        <w:tc>
          <w:tcPr>
            <w:tcW w:w="830"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处理</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系统辅助单元</w:t>
            </w:r>
          </w:p>
        </w:tc>
        <w:tc>
          <w:tcPr>
            <w:tcW w:w="821"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S1</w:t>
            </w:r>
          </w:p>
        </w:tc>
        <w:tc>
          <w:tcPr>
            <w:tcW w:w="821"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渗滤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液处理站</w:t>
            </w:r>
          </w:p>
        </w:tc>
        <w:tc>
          <w:tcPr>
            <w:tcW w:w="821" w:type="dxa"/>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渗滤液调节、生化等</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氨（氨气）</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冲洗，药剂除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臭，密闭，入炉焚烧</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4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76"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渗滤液调节、生化处理等</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臭气</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浓度</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冲洗，药剂除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臭，密闭，入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炉焚烧</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06" w:hRule="exact"/>
          <w:jc w:val="center"/>
        </w:trPr>
        <w:tc>
          <w:tcPr>
            <w:tcW w:w="45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渗滤液调节、生化处等</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硫化</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氢</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冲洗</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，药剂除臭，密闭，入炉焚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86" w:hRule="exact"/>
          <w:jc w:val="center"/>
        </w:trPr>
        <w:tc>
          <w:tcPr>
            <w:tcW w:w="45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w:t>
            </w:r>
          </w:p>
        </w:tc>
        <w:tc>
          <w:tcPr>
            <w:tcW w:w="8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垃圾储存装卸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贮存预处理单元</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LJ</w:t>
            </w:r>
          </w:p>
        </w:tc>
        <w:tc>
          <w:tcPr>
            <w:tcW w:w="82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垃圾、污</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泥运输通道</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运输</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废气</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臭气</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浓度</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密闭+冲洗，</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冲洗+药剂除臭，密闭</w:t>
            </w:r>
            <w:r>
              <w:rPr>
                <w:rFonts w:hint="eastAsia" w:ascii="宋体" w:hAnsi="宋体" w:eastAsia="宋体" w:cs="宋体"/>
                <w:sz w:val="21"/>
                <w:szCs w:val="21"/>
              </w:rPr>
              <w:t>+</w:t>
            </w:r>
            <w:r>
              <w:rPr>
                <w:rFonts w:hint="eastAsia" w:ascii="宋体" w:hAnsi="宋体" w:eastAsia="宋体" w:cs="宋体"/>
                <w:sz w:val="21"/>
                <w:szCs w:val="21"/>
                <w:lang w:val="zh-CN"/>
              </w:rPr>
              <w:t>冲</w:t>
            </w:r>
            <w:r>
              <w:rPr>
                <w:rFonts w:hint="eastAsia" w:ascii="宋体" w:hAnsi="宋体" w:eastAsia="宋体" w:cs="宋体"/>
                <w:sz w:val="21"/>
                <w:szCs w:val="21"/>
              </w:rPr>
              <w:t>洗+</w:t>
            </w:r>
            <w:r>
              <w:rPr>
                <w:rFonts w:hint="eastAsia" w:ascii="宋体" w:hAnsi="宋体" w:eastAsia="宋体" w:cs="宋体"/>
                <w:sz w:val="21"/>
                <w:szCs w:val="21"/>
                <w:lang w:val="zh-CN"/>
              </w:rPr>
              <w:t>药剂除臭</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，密闭</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46" w:hRule="exact"/>
          <w:jc w:val="center"/>
        </w:trPr>
        <w:tc>
          <w:tcPr>
            <w:tcW w:w="451"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830"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垃圾储存装卸贮存预处理单元</w:t>
            </w:r>
          </w:p>
        </w:tc>
        <w:tc>
          <w:tcPr>
            <w:tcW w:w="821" w:type="dxa"/>
            <w:vMerge w:val="restart"/>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LJ1-2</w:t>
            </w:r>
          </w:p>
        </w:tc>
        <w:tc>
          <w:tcPr>
            <w:tcW w:w="821" w:type="dxa"/>
            <w:vMerge w:val="restart"/>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垃圾库</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氨（氨气）</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负压，密闭，入炉焚烧</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6" w:hRule="exact"/>
          <w:jc w:val="center"/>
        </w:trPr>
        <w:tc>
          <w:tcPr>
            <w:tcW w:w="45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en-US" w:eastAsia="zh-CN"/>
              </w:rPr>
            </w:pPr>
          </w:p>
        </w:tc>
        <w:tc>
          <w:tcPr>
            <w:tcW w:w="83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en-US" w:eastAsia="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臭气浓度</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无组织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负压，密闭，入炉焚烧</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6" w:hRule="exact"/>
          <w:jc w:val="center"/>
        </w:trPr>
        <w:tc>
          <w:tcPr>
            <w:tcW w:w="45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en-US" w:eastAsia="zh-CN"/>
              </w:rPr>
            </w:pPr>
          </w:p>
        </w:tc>
        <w:tc>
          <w:tcPr>
            <w:tcW w:w="830"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en-US" w:eastAsia="zh-CN"/>
              </w:rPr>
            </w:pPr>
          </w:p>
        </w:tc>
        <w:tc>
          <w:tcPr>
            <w:tcW w:w="821" w:type="dxa"/>
            <w:vMerge w:val="continue"/>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硫化氢</w:t>
            </w:r>
          </w:p>
        </w:tc>
        <w:tc>
          <w:tcPr>
            <w:tcW w:w="82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无组织</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001</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负压，密闭，入炉焚烧</w:t>
            </w: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6" w:hRule="exact"/>
          <w:jc w:val="center"/>
        </w:trPr>
        <w:tc>
          <w:tcPr>
            <w:tcW w:w="45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5</w:t>
            </w:r>
          </w:p>
        </w:tc>
        <w:tc>
          <w:tcPr>
            <w:tcW w:w="8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垃圾储存装卸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贮存预处理单元</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rPr>
              <w:t>H1-2</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飞灰</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仓</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物</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001</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无组织排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密闭</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6" w:hRule="exact"/>
          <w:jc w:val="center"/>
        </w:trPr>
        <w:tc>
          <w:tcPr>
            <w:tcW w:w="45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6</w:t>
            </w:r>
          </w:p>
        </w:tc>
        <w:tc>
          <w:tcPr>
            <w:tcW w:w="8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垃圾储存装卸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贮存预处理单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元</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HX</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活性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炭仓</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物</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除尘</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系统</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密闭</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6" w:hRule="exact"/>
          <w:jc w:val="center"/>
        </w:trPr>
        <w:tc>
          <w:tcPr>
            <w:tcW w:w="45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7</w:t>
            </w:r>
          </w:p>
        </w:tc>
        <w:tc>
          <w:tcPr>
            <w:tcW w:w="8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垃圾储存装卸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贮存预处理单元</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LZ</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炉渣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池（库）</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物</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湿除</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渣，</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密闭</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6" w:hRule="exact"/>
          <w:jc w:val="center"/>
        </w:trPr>
        <w:tc>
          <w:tcPr>
            <w:tcW w:w="45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8</w:t>
            </w:r>
          </w:p>
        </w:tc>
        <w:tc>
          <w:tcPr>
            <w:tcW w:w="8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垃圾储存装卸贮存预处理单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元</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SN</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仓</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物</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除尘</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系统</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密闭</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6" w:hRule="exact"/>
          <w:jc w:val="center"/>
        </w:trPr>
        <w:tc>
          <w:tcPr>
            <w:tcW w:w="45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9</w:t>
            </w:r>
          </w:p>
        </w:tc>
        <w:tc>
          <w:tcPr>
            <w:tcW w:w="8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垃圾储存装卸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贮存预处理单元</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AS</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脱硝剂罐(仓</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zh-CN"/>
              </w:rPr>
              <w:t>氨水罐</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氨气</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w:t>
            </w:r>
          </w:p>
        </w:tc>
        <w:tc>
          <w:tcPr>
            <w:tcW w:w="82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制措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密闭</w:t>
            </w: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734"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4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739"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bl>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注：（1）指主要生产设施。</w:t>
      </w:r>
    </w:p>
    <w:p>
      <w:pPr>
        <w:widowControl/>
        <w:adjustRightInd w:val="0"/>
        <w:snapToGrid w:val="0"/>
        <w:spacing w:after="160" w:line="288" w:lineRule="auto"/>
        <w:ind w:firstLine="360" w:firstLineChars="150"/>
        <w:jc w:val="left"/>
        <w:rPr>
          <w:rFonts w:ascii="宋体" w:hAnsi="宋体" w:eastAsia="宋体" w:cs="Times New Roman"/>
          <w:kern w:val="0"/>
          <w:szCs w:val="21"/>
        </w:rPr>
      </w:pPr>
      <w:r>
        <w:rPr>
          <w:rFonts w:ascii="宋体" w:hAnsi="宋体" w:eastAsia="宋体" w:cs="Times New Roman"/>
          <w:kern w:val="0"/>
          <w:szCs w:val="21"/>
        </w:rPr>
        <w:t>（2）指生产设施对应的主要产污环节名称。</w:t>
      </w:r>
    </w:p>
    <w:p>
      <w:pPr>
        <w:widowControl/>
        <w:adjustRightInd w:val="0"/>
        <w:snapToGrid w:val="0"/>
        <w:spacing w:after="160" w:line="288" w:lineRule="auto"/>
        <w:ind w:firstLine="360" w:firstLineChars="150"/>
        <w:jc w:val="left"/>
        <w:rPr>
          <w:rFonts w:ascii="宋体" w:hAnsi="宋体" w:eastAsia="宋体" w:cs="Times New Roman"/>
          <w:kern w:val="0"/>
          <w:szCs w:val="21"/>
        </w:rPr>
      </w:pPr>
      <w:r>
        <w:rPr>
          <w:rFonts w:ascii="宋体" w:hAnsi="宋体" w:eastAsia="宋体" w:cs="Times New Roman"/>
          <w:kern w:val="0"/>
          <w:szCs w:val="21"/>
        </w:rPr>
        <w:t>（3）以相应排放标准中确定的污染因子为准。</w:t>
      </w:r>
    </w:p>
    <w:p>
      <w:pPr>
        <w:widowControl/>
        <w:adjustRightInd w:val="0"/>
        <w:snapToGrid w:val="0"/>
        <w:spacing w:after="160" w:line="288" w:lineRule="auto"/>
        <w:ind w:firstLine="360" w:firstLineChars="150"/>
        <w:jc w:val="left"/>
        <w:rPr>
          <w:rFonts w:ascii="宋体" w:hAnsi="宋体" w:eastAsia="宋体" w:cs="Times New Roman"/>
          <w:kern w:val="0"/>
          <w:szCs w:val="21"/>
        </w:rPr>
      </w:pPr>
      <w:r>
        <w:rPr>
          <w:rFonts w:ascii="宋体" w:hAnsi="宋体" w:eastAsia="宋体" w:cs="Times New Roman"/>
          <w:kern w:val="0"/>
          <w:szCs w:val="21"/>
        </w:rPr>
        <w:t>（4）指有组织排放</w:t>
      </w:r>
      <w:r>
        <w:rPr>
          <w:rFonts w:hint="eastAsia" w:ascii="宋体" w:hAnsi="宋体" w:eastAsia="宋体" w:cs="Times New Roman"/>
          <w:kern w:val="0"/>
          <w:szCs w:val="21"/>
        </w:rPr>
        <w:t>或</w:t>
      </w:r>
      <w:r>
        <w:rPr>
          <w:rFonts w:ascii="宋体" w:hAnsi="宋体" w:eastAsia="宋体" w:cs="Times New Roman"/>
          <w:kern w:val="0"/>
          <w:szCs w:val="21"/>
        </w:rPr>
        <w:t>无组织排放。</w:t>
      </w:r>
    </w:p>
    <w:p>
      <w:pPr>
        <w:widowControl/>
        <w:adjustRightInd w:val="0"/>
        <w:snapToGrid w:val="0"/>
        <w:spacing w:after="160" w:line="288" w:lineRule="auto"/>
        <w:ind w:firstLine="360" w:firstLineChars="150"/>
        <w:jc w:val="left"/>
        <w:rPr>
          <w:rFonts w:ascii="宋体" w:hAnsi="宋体" w:eastAsia="宋体" w:cs="Times New Roman"/>
          <w:kern w:val="0"/>
          <w:szCs w:val="21"/>
        </w:rPr>
      </w:pPr>
      <w:r>
        <w:rPr>
          <w:rFonts w:hint="eastAsia" w:ascii="宋体" w:hAnsi="宋体" w:eastAsia="宋体" w:cs="Times New Roman"/>
          <w:kern w:val="0"/>
          <w:szCs w:val="21"/>
        </w:rPr>
        <w:t>（</w:t>
      </w:r>
      <w:r>
        <w:rPr>
          <w:rFonts w:ascii="宋体" w:hAnsi="宋体" w:eastAsia="宋体" w:cs="Times New Roman"/>
          <w:kern w:val="0"/>
          <w:szCs w:val="21"/>
        </w:rPr>
        <w:t>5</w:t>
      </w:r>
      <w:r>
        <w:rPr>
          <w:rFonts w:hint="eastAsia" w:ascii="宋体" w:hAnsi="宋体" w:eastAsia="宋体" w:cs="Times New Roman"/>
          <w:kern w:val="0"/>
          <w:szCs w:val="21"/>
        </w:rPr>
        <w:t>）污染治理设施名称，对于有组织废气，以火电行业为例，污染治理设施名称包括三电场静电除尘器、四电场静电除尘器、普通袋式除尘器、覆膜滤料袋式除尘器等。</w:t>
      </w:r>
    </w:p>
    <w:p>
      <w:pPr>
        <w:widowControl/>
        <w:adjustRightInd w:val="0"/>
        <w:snapToGrid w:val="0"/>
        <w:spacing w:after="160" w:line="288" w:lineRule="auto"/>
        <w:ind w:firstLine="360" w:firstLineChars="150"/>
        <w:jc w:val="left"/>
        <w:rPr>
          <w:rFonts w:ascii="宋体" w:hAnsi="宋体" w:eastAsia="宋体" w:cs="Times New Roman"/>
          <w:kern w:val="0"/>
          <w:szCs w:val="21"/>
        </w:rPr>
      </w:pPr>
      <w:r>
        <w:rPr>
          <w:rFonts w:ascii="宋体" w:hAnsi="宋体" w:eastAsia="宋体" w:cs="Times New Roman"/>
          <w:kern w:val="0"/>
          <w:szCs w:val="21"/>
        </w:rPr>
        <w:t>（6）</w:t>
      </w:r>
      <w:r>
        <w:rPr>
          <w:rFonts w:hint="eastAsia" w:ascii="宋体" w:hAnsi="宋体" w:eastAsia="宋体" w:cs="Times New Roman"/>
          <w:kern w:val="0"/>
          <w:szCs w:val="21"/>
        </w:rPr>
        <w:t>排放口编号可按照地方生态环境主管部门现有编号进行填写或者由排污单位自行编制</w:t>
      </w:r>
      <w:r>
        <w:rPr>
          <w:rFonts w:ascii="宋体" w:hAnsi="宋体" w:eastAsia="宋体" w:cs="Times New Roman"/>
          <w:kern w:val="0"/>
          <w:szCs w:val="21"/>
        </w:rPr>
        <w:t>。</w:t>
      </w:r>
    </w:p>
    <w:p>
      <w:pPr>
        <w:widowControl/>
        <w:adjustRightInd w:val="0"/>
        <w:snapToGrid w:val="0"/>
        <w:spacing w:after="160" w:line="288" w:lineRule="auto"/>
        <w:ind w:firstLine="360" w:firstLineChars="150"/>
        <w:jc w:val="left"/>
        <w:rPr>
          <w:rFonts w:ascii="宋体" w:hAnsi="宋体" w:eastAsia="宋体" w:cs="Times New Roman"/>
          <w:kern w:val="0"/>
          <w:sz w:val="22"/>
          <w:szCs w:val="22"/>
        </w:rPr>
      </w:pPr>
      <w:r>
        <w:rPr>
          <w:rFonts w:hint="eastAsia" w:ascii="宋体" w:hAnsi="宋体" w:eastAsia="宋体" w:cs="Times New Roman"/>
          <w:kern w:val="0"/>
          <w:szCs w:val="21"/>
        </w:rPr>
        <w:t>（7）指排放口设置是否符合排污口规范化整治技术要求等相关文件的规定。</w:t>
      </w:r>
    </w:p>
    <w:p>
      <w:pPr>
        <w:adjustRightInd w:val="0"/>
        <w:snapToGrid w:val="0"/>
        <w:spacing w:line="288" w:lineRule="auto"/>
        <w:rPr>
          <w:rFonts w:ascii="Times New Roman" w:hAnsi="Times New Roman" w:eastAsia="仿宋_GB2312"/>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bidi w:val="0"/>
        <w:rPr>
          <w:rFonts w:hint="eastAsia" w:ascii="宋体" w:hAnsi="宋体" w:eastAsia="宋体" w:cs="宋体"/>
          <w:sz w:val="21"/>
          <w:szCs w:val="21"/>
        </w:rPr>
      </w:pPr>
    </w:p>
    <w:p>
      <w:pPr>
        <w:bidi w:val="0"/>
        <w:jc w:val="center"/>
        <w:rPr>
          <w:rFonts w:hint="eastAsia" w:ascii="黑体" w:hAnsi="黑体" w:eastAsia="黑体" w:cs="黑体"/>
          <w:b/>
          <w:bCs/>
        </w:rPr>
      </w:pPr>
      <w:r>
        <w:rPr>
          <w:rStyle w:val="35"/>
          <w:rFonts w:hint="eastAsia" w:ascii="黑体" w:hAnsi="黑体" w:eastAsia="黑体" w:cs="黑体"/>
          <w:b/>
          <w:bCs/>
          <w:i w:val="0"/>
          <w:iCs w:val="0"/>
          <w:smallCaps w:val="0"/>
          <w:strike w:val="0"/>
          <w:color w:val="000000"/>
          <w:spacing w:val="0"/>
          <w:w w:val="100"/>
          <w:position w:val="0"/>
          <w:lang w:val="zh-CN"/>
        </w:rPr>
        <w:t>表5废水类别、污染物及污染治理设施信息表</w:t>
      </w:r>
    </w:p>
    <w:tbl>
      <w:tblPr>
        <w:tblStyle w:val="7"/>
        <w:tblW w:w="0" w:type="auto"/>
        <w:jc w:val="center"/>
        <w:tblLayout w:type="fixed"/>
        <w:tblCellMar>
          <w:top w:w="0" w:type="dxa"/>
          <w:left w:w="10" w:type="dxa"/>
          <w:bottom w:w="0" w:type="dxa"/>
          <w:right w:w="10" w:type="dxa"/>
        </w:tblCellMar>
      </w:tblPr>
      <w:tblGrid>
        <w:gridCol w:w="888"/>
        <w:gridCol w:w="1334"/>
        <w:gridCol w:w="1344"/>
        <w:gridCol w:w="739"/>
        <w:gridCol w:w="739"/>
        <w:gridCol w:w="734"/>
        <w:gridCol w:w="739"/>
        <w:gridCol w:w="734"/>
        <w:gridCol w:w="754"/>
        <w:gridCol w:w="739"/>
        <w:gridCol w:w="730"/>
        <w:gridCol w:w="734"/>
        <w:gridCol w:w="686"/>
        <w:gridCol w:w="696"/>
        <w:gridCol w:w="691"/>
        <w:gridCol w:w="691"/>
        <w:gridCol w:w="691"/>
        <w:gridCol w:w="691"/>
        <w:gridCol w:w="682"/>
        <w:gridCol w:w="686"/>
      </w:tblGrid>
      <w:tr>
        <w:tblPrEx>
          <w:tblCellMar>
            <w:top w:w="0" w:type="dxa"/>
            <w:left w:w="10" w:type="dxa"/>
            <w:bottom w:w="0" w:type="dxa"/>
            <w:right w:w="10" w:type="dxa"/>
          </w:tblCellMar>
        </w:tblPrEx>
        <w:trPr>
          <w:trHeight w:val="350"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9"/>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污染治理设施</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258" w:hRule="exact"/>
          <w:jc w:val="center"/>
        </w:trPr>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废水类别（</w:t>
            </w:r>
            <w:r>
              <w:rPr>
                <w:rFonts w:hint="eastAsia" w:ascii="宋体" w:hAnsi="宋体" w:eastAsia="宋体" w:cs="宋体"/>
                <w:sz w:val="21"/>
                <w:szCs w:val="21"/>
              </w:rPr>
              <w:t>1</w:t>
            </w:r>
            <w:r>
              <w:rPr>
                <w:rFonts w:hint="eastAsia" w:ascii="宋体" w:hAnsi="宋体" w:eastAsia="宋体" w:cs="宋体"/>
                <w:sz w:val="21"/>
                <w:szCs w:val="21"/>
                <w:lang w:val="en-US" w:eastAsia="zh-CN"/>
              </w:rPr>
              <w:t>)</w:t>
            </w:r>
          </w:p>
          <w:p>
            <w:pPr>
              <w:bidi w:val="0"/>
              <w:jc w:val="center"/>
              <w:rPr>
                <w:rFonts w:hint="eastAsia" w:ascii="宋体" w:hAnsi="宋体" w:eastAsia="宋体" w:cs="宋体"/>
                <w:sz w:val="21"/>
                <w:szCs w:val="21"/>
              </w:rPr>
            </w:pP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r>
              <w:rPr>
                <w:rFonts w:hint="eastAsia" w:ascii="宋体" w:hAnsi="宋体" w:eastAsia="宋体" w:cs="宋体"/>
                <w:sz w:val="21"/>
                <w:szCs w:val="21"/>
                <w:lang w:val="en-US" w:eastAsia="zh-CN"/>
              </w:rPr>
              <w:t>2)</w:t>
            </w:r>
            <w:r>
              <w:rPr>
                <w:rFonts w:hint="eastAsia" w:ascii="宋体" w:hAnsi="宋体" w:eastAsia="宋体" w:cs="宋体"/>
                <w:sz w:val="21"/>
                <w:szCs w:val="21"/>
                <w:lang w:val="zh-CN"/>
              </w:rPr>
              <w:br w:type="textWrapping"/>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编号</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r>
              <w:rPr>
                <w:rFonts w:hint="eastAsia" w:ascii="宋体" w:hAnsi="宋体" w:eastAsia="宋体" w:cs="宋体"/>
                <w:sz w:val="21"/>
                <w:szCs w:val="21"/>
                <w:lang w:val="zh-CN"/>
              </w:rPr>
              <w:br w:type="textWrapping"/>
            </w:r>
            <w:r>
              <w:rPr>
                <w:rFonts w:hint="eastAsia" w:ascii="宋体" w:hAnsi="宋体" w:eastAsia="宋体" w:cs="宋体"/>
                <w:sz w:val="21"/>
                <w:szCs w:val="21"/>
              </w:rPr>
              <w:t>5)</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工艺</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治理设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施参数</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设计值</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计量单</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位</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染治理</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设施参</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数信息</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是否为</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可行技</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术</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其他信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息</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向</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式</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排放规</w:t>
            </w:r>
            <w:r>
              <w:rPr>
                <w:rFonts w:hint="eastAsia" w:ascii="宋体" w:hAnsi="宋体" w:eastAsia="宋体" w:cs="宋体"/>
                <w:sz w:val="21"/>
                <w:szCs w:val="21"/>
                <w:lang w:val="zh-CN"/>
              </w:rPr>
              <w:br w:type="textWrapping"/>
            </w:r>
            <w:r>
              <w:rPr>
                <w:rFonts w:hint="eastAsia" w:ascii="宋体" w:hAnsi="宋体" w:eastAsia="宋体" w:cs="宋体"/>
                <w:sz w:val="21"/>
                <w:szCs w:val="21"/>
              </w:rPr>
              <w:t>律（4</w:t>
            </w:r>
            <w:r>
              <w:rPr>
                <w:rFonts w:hint="eastAsia" w:ascii="宋体" w:hAnsi="宋体" w:eastAsia="宋体" w:cs="宋体"/>
                <w:sz w:val="21"/>
                <w:szCs w:val="21"/>
              </w:rPr>
              <w:br w:type="textWrapping"/>
            </w:r>
            <w:r>
              <w:rPr>
                <w:rFonts w:hint="eastAsia" w:ascii="宋体" w:hAnsi="宋体" w:eastAsia="宋体" w:cs="宋体"/>
                <w:sz w:val="21"/>
                <w:szCs w:val="21"/>
                <w:lang w:val="zh-CN"/>
              </w:rPr>
              <w:t>)</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编号（</w:t>
            </w:r>
            <w:r>
              <w:rPr>
                <w:rFonts w:hint="eastAsia" w:ascii="宋体" w:hAnsi="宋体" w:eastAsia="宋体" w:cs="宋体"/>
                <w:sz w:val="21"/>
                <w:szCs w:val="21"/>
                <w:lang w:val="zh-CN"/>
              </w:rPr>
              <w:br w:type="textWrapping"/>
            </w:r>
            <w:r>
              <w:rPr>
                <w:rFonts w:hint="eastAsia" w:ascii="宋体" w:hAnsi="宋体" w:eastAsia="宋体" w:cs="宋体"/>
                <w:sz w:val="21"/>
                <w:szCs w:val="21"/>
              </w:rPr>
              <w:t>7)</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设置是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否符合</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要求（</w:t>
            </w:r>
            <w:r>
              <w:rPr>
                <w:rFonts w:hint="eastAsia" w:ascii="宋体" w:hAnsi="宋体" w:eastAsia="宋体" w:cs="宋体"/>
                <w:sz w:val="21"/>
                <w:szCs w:val="21"/>
                <w:lang w:val="zh-CN"/>
              </w:rPr>
              <w:br w:type="textWrapping"/>
            </w:r>
            <w:r>
              <w:rPr>
                <w:rFonts w:hint="eastAsia" w:ascii="宋体" w:hAnsi="宋体" w:eastAsia="宋体" w:cs="宋体"/>
                <w:sz w:val="21"/>
                <w:szCs w:val="21"/>
              </w:rPr>
              <w:t>8)</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类型</w:t>
            </w:r>
          </w:p>
        </w:tc>
        <w:tc>
          <w:tcPr>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息</w:t>
            </w:r>
          </w:p>
        </w:tc>
      </w:tr>
      <w:tr>
        <w:tblPrEx>
          <w:tblCellMar>
            <w:top w:w="0" w:type="dxa"/>
            <w:left w:w="10" w:type="dxa"/>
            <w:bottom w:w="0" w:type="dxa"/>
            <w:right w:w="10" w:type="dxa"/>
          </w:tblCellMar>
        </w:tblPrEx>
        <w:trPr>
          <w:trHeight w:val="312" w:hRule="exact"/>
          <w:jc w:val="center"/>
        </w:trPr>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氨氮</w:t>
            </w:r>
            <w:r>
              <w:rPr>
                <w:rFonts w:hint="eastAsia" w:ascii="宋体" w:hAnsi="宋体" w:eastAsia="宋体" w:cs="宋体"/>
                <w:sz w:val="21"/>
                <w:szCs w:val="21"/>
                <w:lang w:val="en-US"/>
              </w:rPr>
              <w:t>（</w:t>
            </w:r>
            <w:r>
              <w:rPr>
                <w:rFonts w:hint="eastAsia" w:ascii="宋体" w:hAnsi="宋体" w:eastAsia="宋体" w:cs="宋体"/>
                <w:sz w:val="21"/>
                <w:szCs w:val="21"/>
                <w:lang w:val="zh-CN"/>
              </w:rPr>
              <w:t>NH3-</w:t>
            </w:r>
            <w:r>
              <w:rPr>
                <w:rFonts w:hint="eastAsia" w:ascii="宋体" w:hAnsi="宋体" w:eastAsia="宋体" w:cs="宋体"/>
                <w:sz w:val="21"/>
                <w:szCs w:val="21"/>
                <w:lang w:val="en-US" w:eastAsia="zh-CN"/>
              </w:rPr>
              <w:t>N),</w:t>
            </w: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op w:val="single" w:color="auto" w:sz="4" w:space="0"/>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2"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化学需</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vMerge w:val="restart"/>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超滤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渗透</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，厌</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纳滤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预处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氧量，总氮</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0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(以N计），</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间断</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2"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总憐（以P</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垃圾</w:t>
            </w: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进入</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排放</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一般</w:t>
            </w: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计），总汞，</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渗滤</w:t>
            </w: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城市</w:t>
            </w:r>
          </w:p>
        </w:tc>
        <w:tc>
          <w:tcPr>
            <w:vMerge w:val="restart"/>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间接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，排</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深能</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排放</w:t>
            </w: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2"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1</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垃圾渗滤液</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总镉，总铬，</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液处</w:t>
            </w: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污水</w:t>
            </w: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放期</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污水</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2"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总神，总铅，</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理系</w:t>
            </w: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处理</w:t>
            </w: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间流</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排放</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总排</w:t>
            </w: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0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色度，悬浮</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统</w:t>
            </w: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厂</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量稳</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物，五日生</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定</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化需氧量，</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0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六价铬，粪</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vMerge w:val="continue"/>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317" w:hRule="exact"/>
          <w:jc w:val="center"/>
        </w:trPr>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大肠菌群</w:t>
            </w: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left w:val="single" w:color="auto" w:sz="4" w:space="0"/>
              <w:right w:val="single" w:color="auto" w:sz="4" w:space="0"/>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187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工业废水（包括化学水处理系统废水、锅炉排污水等）</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PH</w:t>
            </w:r>
            <w:r>
              <w:rPr>
                <w:rFonts w:hint="eastAsia" w:ascii="宋体" w:hAnsi="宋体" w:eastAsia="宋体" w:cs="宋体"/>
                <w:sz w:val="21"/>
                <w:szCs w:val="21"/>
                <w:lang w:val="zh-CN"/>
              </w:rPr>
              <w:t>值，悬浮物，化学需氧量，石油类</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工业废水处理系统</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气浮，过滤，絮凝沉淀，</w:t>
            </w:r>
            <w:r>
              <w:rPr>
                <w:rFonts w:hint="eastAsia" w:ascii="宋体" w:hAnsi="宋体" w:eastAsia="宋体" w:cs="宋体"/>
                <w:sz w:val="21"/>
                <w:szCs w:val="21"/>
                <w:lang w:val="en-US" w:eastAsia="zh-CN"/>
              </w:rPr>
              <w:t>PH调节</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不外排</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bl>
    <w:p>
      <w:pPr>
        <w:widowControl w:val="0"/>
        <w:rPr>
          <w:sz w:val="2"/>
          <w:szCs w:val="2"/>
        </w:rPr>
      </w:pPr>
      <w:r>
        <w:br w:type="page"/>
      </w:r>
    </w:p>
    <w:tbl>
      <w:tblPr>
        <w:tblStyle w:val="7"/>
        <w:tblW w:w="15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88"/>
        <w:gridCol w:w="1334"/>
        <w:gridCol w:w="1344"/>
        <w:gridCol w:w="739"/>
        <w:gridCol w:w="739"/>
        <w:gridCol w:w="734"/>
        <w:gridCol w:w="739"/>
        <w:gridCol w:w="734"/>
        <w:gridCol w:w="754"/>
        <w:gridCol w:w="739"/>
        <w:gridCol w:w="730"/>
        <w:gridCol w:w="734"/>
        <w:gridCol w:w="686"/>
        <w:gridCol w:w="696"/>
        <w:gridCol w:w="691"/>
        <w:gridCol w:w="691"/>
        <w:gridCol w:w="691"/>
        <w:gridCol w:w="691"/>
        <w:gridCol w:w="682"/>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707" w:hRule="exact"/>
          <w:jc w:val="center"/>
        </w:trPr>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W w:w="13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湿法脱酸废</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水</w:t>
            </w:r>
          </w:p>
        </w:tc>
        <w:tc>
          <w:tcPr>
            <w:tcW w:w="134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总汞，总镉，</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总络，总神，</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总铅，化学</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需氧量，</w:t>
            </w:r>
            <w:r>
              <w:rPr>
                <w:rFonts w:hint="eastAsia" w:ascii="宋体" w:hAnsi="宋体" w:eastAsia="宋体" w:cs="宋体"/>
                <w:sz w:val="21"/>
                <w:szCs w:val="21"/>
              </w:rPr>
              <w:t>pH</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值，六价铬，</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硫化物，氟</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化物（以</w:t>
            </w:r>
            <w:r>
              <w:rPr>
                <w:rFonts w:hint="eastAsia" w:ascii="宋体" w:hAnsi="宋体" w:eastAsia="宋体" w:cs="宋体"/>
                <w:sz w:val="21"/>
                <w:szCs w:val="21"/>
              </w:rPr>
              <w:t>F-</w:t>
            </w:r>
            <w:r>
              <w:rPr>
                <w:rFonts w:hint="eastAsia" w:ascii="宋体" w:hAnsi="宋体" w:eastAsia="宋体" w:cs="宋体"/>
                <w:sz w:val="21"/>
                <w:szCs w:val="21"/>
              </w:rPr>
              <w:br w:type="textWrapping"/>
            </w:r>
            <w:r>
              <w:rPr>
                <w:rFonts w:hint="eastAsia" w:ascii="宋体" w:hAnsi="宋体" w:eastAsia="宋体" w:cs="宋体"/>
                <w:sz w:val="21"/>
                <w:szCs w:val="21"/>
                <w:lang w:val="zh-CN"/>
              </w:rPr>
              <w:t>计）</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脱酸</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废水</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处理</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系统</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沉淀</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清，</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超滤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渗透</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，中</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和，</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絮凝</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不外</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w:t>
            </w:r>
          </w:p>
        </w:tc>
        <w:tc>
          <w:tcPr>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shd w:val="clear" w:color="auto" w:fill="auto"/>
              <w:bidi w:val="0"/>
              <w:jc w:val="center"/>
              <w:rPr>
                <w:rFonts w:hint="eastAsia" w:ascii="宋体" w:hAnsi="宋体" w:eastAsia="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526" w:hRule="exact"/>
          <w:jc w:val="center"/>
        </w:trPr>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4</w:t>
            </w:r>
          </w:p>
        </w:tc>
        <w:tc>
          <w:tcPr>
            <w:tcW w:w="13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生活污水</w:t>
            </w:r>
          </w:p>
        </w:tc>
        <w:tc>
          <w:tcPr>
            <w:tcW w:w="1344" w:type="dxa"/>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化学需氧量</w:t>
            </w:r>
            <w:r>
              <w:rPr>
                <w:rFonts w:hint="eastAsia" w:ascii="宋体" w:hAnsi="宋体" w:eastAsia="宋体" w:cs="宋体"/>
                <w:sz w:val="21"/>
                <w:szCs w:val="21"/>
                <w:lang w:val="zh-CN"/>
              </w:rPr>
              <w:br w:type="textWrapping"/>
            </w:r>
            <w:r>
              <w:rPr>
                <w:rFonts w:hint="eastAsia" w:ascii="宋体" w:hAnsi="宋体" w:eastAsia="宋体" w:cs="宋体"/>
                <w:sz w:val="21"/>
                <w:szCs w:val="21"/>
              </w:rPr>
              <w:t>，氨氮</w:t>
            </w:r>
            <w:r>
              <w:rPr>
                <w:rFonts w:hint="eastAsia" w:ascii="宋体" w:hAnsi="宋体" w:eastAsia="宋体" w:cs="宋体"/>
                <w:sz w:val="21"/>
                <w:szCs w:val="21"/>
                <w:lang w:val="en-US"/>
              </w:rPr>
              <w:t>（</w:t>
            </w:r>
            <w:r>
              <w:rPr>
                <w:rFonts w:hint="eastAsia" w:ascii="宋体" w:hAnsi="宋体" w:eastAsia="宋体" w:cs="宋体"/>
                <w:sz w:val="21"/>
                <w:szCs w:val="21"/>
              </w:rPr>
              <w:t>NH3</w:t>
            </w:r>
            <w:r>
              <w:rPr>
                <w:rFonts w:hint="eastAsia" w:ascii="宋体" w:hAnsi="宋体" w:eastAsia="宋体" w:cs="宋体"/>
                <w:sz w:val="21"/>
                <w:szCs w:val="21"/>
                <w:lang w:val="en-US" w:eastAsia="zh-CN"/>
              </w:rPr>
              <w:t>-N),</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总憐（</w:t>
            </w:r>
            <w:r>
              <w:rPr>
                <w:rFonts w:hint="eastAsia" w:ascii="宋体" w:hAnsi="宋体" w:eastAsia="宋体" w:cs="宋体"/>
                <w:sz w:val="21"/>
                <w:szCs w:val="21"/>
              </w:rPr>
              <w:t>以P计），pH</w:t>
            </w:r>
            <w:r>
              <w:rPr>
                <w:rFonts w:hint="eastAsia" w:ascii="宋体" w:hAnsi="宋体" w:eastAsia="宋体" w:cs="宋体"/>
                <w:sz w:val="21"/>
                <w:szCs w:val="21"/>
                <w:lang w:val="zh-CN"/>
              </w:rPr>
              <w:t>值，悬浮物，</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rPr>
              <w:t>五日生化需氧量</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生活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处理</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系统</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一级处理</w:t>
            </w:r>
            <w:r>
              <w:rPr>
                <w:rFonts w:hint="eastAsia" w:ascii="宋体" w:hAnsi="宋体" w:eastAsia="宋体" w:cs="宋体"/>
                <w:sz w:val="21"/>
                <w:szCs w:val="21"/>
                <w:lang w:val="en-US" w:eastAsia="zh-CN"/>
              </w:rPr>
              <w:t>-</w:t>
            </w:r>
            <w:r>
              <w:rPr>
                <w:rFonts w:hint="eastAsia" w:ascii="宋体" w:hAnsi="宋体" w:eastAsia="宋体" w:cs="宋体"/>
                <w:sz w:val="21"/>
                <w:szCs w:val="21"/>
                <w:lang w:val="zh-CN"/>
              </w:rPr>
              <w:t>过滤，一</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级处理_沉淀，</w:t>
            </w:r>
          </w:p>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二级处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理-生物接触</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氧化，二级处理</w:t>
            </w:r>
            <w:r>
              <w:rPr>
                <w:rFonts w:hint="eastAsia" w:ascii="宋体" w:hAnsi="宋体" w:eastAsia="宋体" w:cs="宋体"/>
                <w:sz w:val="21"/>
                <w:szCs w:val="21"/>
                <w:lang w:val="en-US" w:eastAsia="zh-CN"/>
              </w:rPr>
              <w:t>-活性污泥法，二级处理-A/O,二级处理-A2/O,砂滤</w:t>
            </w:r>
          </w:p>
          <w:p>
            <w:pPr>
              <w:bidi w:val="0"/>
              <w:jc w:val="center"/>
              <w:rPr>
                <w:rFonts w:hint="eastAsia" w:ascii="宋体" w:hAnsi="宋体" w:eastAsia="宋体" w:cs="宋体"/>
                <w:sz w:val="21"/>
                <w:szCs w:val="21"/>
                <w:lang w:val="en-US"/>
              </w:rPr>
            </w:pP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进入</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城市</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污水</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处理</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厂</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间接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间断</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放期</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间流</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量稳</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定</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深能</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污水</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一般</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口-</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总排</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口</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1786" w:hRule="exact"/>
          <w:jc w:val="center"/>
        </w:trPr>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5</w:t>
            </w:r>
          </w:p>
        </w:tc>
        <w:tc>
          <w:tcPr>
            <w:tcW w:w="1334"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循环冷却水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排水</w:t>
            </w:r>
          </w:p>
        </w:tc>
        <w:tc>
          <w:tcPr>
            <w:tcW w:w="134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化学需氧量</w:t>
            </w:r>
            <w:r>
              <w:rPr>
                <w:rFonts w:hint="eastAsia" w:ascii="宋体" w:hAnsi="宋体" w:eastAsia="宋体" w:cs="宋体"/>
                <w:sz w:val="21"/>
                <w:szCs w:val="21"/>
                <w:lang w:val="en-US" w:eastAsia="zh-CN"/>
              </w:rPr>
              <w:t>,</w:t>
            </w:r>
            <w:r>
              <w:rPr>
                <w:rFonts w:hint="eastAsia" w:ascii="宋体" w:hAnsi="宋体" w:eastAsia="宋体" w:cs="宋体"/>
                <w:sz w:val="21"/>
                <w:szCs w:val="21"/>
              </w:rPr>
              <w:t>氨氮</w:t>
            </w:r>
            <w:r>
              <w:rPr>
                <w:rFonts w:hint="eastAsia" w:ascii="宋体" w:hAnsi="宋体" w:eastAsia="宋体" w:cs="宋体"/>
                <w:sz w:val="21"/>
                <w:szCs w:val="21"/>
                <w:lang w:val="en-US"/>
              </w:rPr>
              <w:t>（NH3</w:t>
            </w:r>
            <w:r>
              <w:rPr>
                <w:rFonts w:hint="eastAsia" w:ascii="宋体" w:hAnsi="宋体" w:eastAsia="宋体" w:cs="宋体"/>
                <w:sz w:val="21"/>
                <w:szCs w:val="21"/>
                <w:lang w:val="en-US" w:eastAsia="zh-CN"/>
              </w:rPr>
              <w:t>-N),总磷</w:t>
            </w:r>
            <w:r>
              <w:rPr>
                <w:rFonts w:hint="eastAsia" w:ascii="宋体" w:hAnsi="宋体" w:eastAsia="宋体" w:cs="宋体"/>
                <w:sz w:val="21"/>
                <w:szCs w:val="21"/>
                <w:lang w:val="zh-CN"/>
              </w:rPr>
              <w:t>（</w:t>
            </w:r>
            <w:r>
              <w:rPr>
                <w:rFonts w:hint="eastAsia" w:ascii="宋体" w:hAnsi="宋体" w:eastAsia="宋体" w:cs="宋体"/>
                <w:sz w:val="21"/>
                <w:szCs w:val="21"/>
                <w:lang w:val="zh-CN"/>
              </w:rPr>
              <w:br w:type="textWrapping"/>
            </w:r>
            <w:r>
              <w:rPr>
                <w:rFonts w:hint="eastAsia" w:ascii="宋体" w:hAnsi="宋体" w:eastAsia="宋体" w:cs="宋体"/>
                <w:sz w:val="21"/>
                <w:szCs w:val="21"/>
              </w:rPr>
              <w:t>以</w:t>
            </w:r>
            <w:r>
              <w:rPr>
                <w:rFonts w:hint="eastAsia" w:ascii="宋体" w:hAnsi="宋体" w:eastAsia="宋体" w:cs="宋体"/>
                <w:sz w:val="21"/>
                <w:szCs w:val="21"/>
                <w:lang w:val="en-US"/>
              </w:rPr>
              <w:t>P</w:t>
            </w:r>
            <w:r>
              <w:rPr>
                <w:rFonts w:hint="eastAsia" w:ascii="宋体" w:hAnsi="宋体" w:eastAsia="宋体" w:cs="宋体"/>
                <w:sz w:val="21"/>
                <w:szCs w:val="21"/>
              </w:rPr>
              <w:t>计），</w:t>
            </w:r>
            <w:r>
              <w:rPr>
                <w:rFonts w:hint="eastAsia" w:ascii="宋体" w:hAnsi="宋体" w:eastAsia="宋体" w:cs="宋体"/>
                <w:sz w:val="21"/>
                <w:szCs w:val="21"/>
                <w:lang w:val="en-US"/>
              </w:rPr>
              <w:t>pH</w:t>
            </w:r>
          </w:p>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zh-CN"/>
              </w:rPr>
              <w:t>值</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循环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冷却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统</w:t>
            </w:r>
          </w:p>
        </w:tc>
        <w:tc>
          <w:tcPr>
            <w:tcW w:w="734" w:type="dxa"/>
            <w:tcBorders>
              <w:tl2br w:val="nil"/>
              <w:tr2bl w:val="nil"/>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zh-CN"/>
              </w:rPr>
              <w:t>无</w:t>
            </w:r>
          </w:p>
        </w:tc>
        <w:tc>
          <w:tcPr>
            <w:tcW w:w="73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不外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p>
        </w:tc>
      </w:tr>
    </w:tbl>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注：（1）指</w:t>
      </w:r>
      <w:r>
        <w:rPr>
          <w:rFonts w:hint="eastAsia" w:ascii="宋体" w:hAnsi="宋体" w:eastAsia="宋体" w:cs="Times New Roman"/>
          <w:kern w:val="0"/>
          <w:szCs w:val="21"/>
        </w:rPr>
        <w:t>产生废水的</w:t>
      </w:r>
      <w:r>
        <w:rPr>
          <w:rFonts w:ascii="宋体" w:hAnsi="宋体" w:eastAsia="宋体" w:cs="Times New Roman"/>
          <w:kern w:val="0"/>
          <w:szCs w:val="21"/>
        </w:rPr>
        <w:t>工艺、工序</w:t>
      </w:r>
      <w:r>
        <w:rPr>
          <w:rFonts w:hint="eastAsia" w:ascii="宋体" w:hAnsi="宋体" w:eastAsia="宋体" w:cs="Times New Roman"/>
          <w:kern w:val="0"/>
          <w:szCs w:val="21"/>
        </w:rPr>
        <w:t>，或废水类型</w:t>
      </w:r>
      <w:r>
        <w:rPr>
          <w:rFonts w:ascii="宋体" w:hAnsi="宋体" w:eastAsia="宋体" w:cs="Times New Roman"/>
          <w:kern w:val="0"/>
          <w:szCs w:val="21"/>
        </w:rPr>
        <w:t>的名称。</w:t>
      </w:r>
    </w:p>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（2）</w:t>
      </w:r>
      <w:r>
        <w:rPr>
          <w:rFonts w:hint="eastAsia" w:ascii="宋体" w:hAnsi="宋体" w:eastAsia="宋体" w:cs="Times New Roman"/>
          <w:kern w:val="0"/>
          <w:szCs w:val="21"/>
        </w:rPr>
        <w:t>以相应排放标准中确定的污染因子为准。</w:t>
      </w:r>
    </w:p>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喷、回填、回灌、回用等）。</w:t>
      </w:r>
      <w:r>
        <w:rPr>
          <w:rFonts w:ascii="宋体" w:hAnsi="宋体" w:eastAsia="宋体" w:cs="Times New Roman"/>
          <w:kern w:val="0"/>
          <w:szCs w:val="21"/>
        </w:rPr>
        <w:t>对于工艺、工序产生的废水，“不外排”指全部在工序内部循环使用，“排至厂内综合污水处理站”指工序废水经处理后排至综合处理站。对于综合污水处理站，“不外排”指全厂废水经处理后全部回用不排放。</w:t>
      </w:r>
    </w:p>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pPr>
        <w:widowControl/>
        <w:adjustRightInd w:val="0"/>
        <w:snapToGrid w:val="0"/>
        <w:spacing w:before="249" w:beforeLines="80" w:after="160" w:line="288" w:lineRule="auto"/>
        <w:jc w:val="left"/>
        <w:rPr>
          <w:rFonts w:ascii="宋体" w:hAnsi="宋体" w:eastAsia="宋体" w:cs="Times New Roman"/>
          <w:kern w:val="0"/>
          <w:sz w:val="22"/>
          <w:szCs w:val="22"/>
        </w:rPr>
      </w:pPr>
      <w:r>
        <w:rPr>
          <w:rFonts w:ascii="宋体" w:hAnsi="宋体" w:eastAsia="宋体" w:cs="Times New Roman"/>
          <w:kern w:val="0"/>
          <w:szCs w:val="21"/>
        </w:rPr>
        <w:t>（5）指主要</w:t>
      </w:r>
      <w:r>
        <w:rPr>
          <w:rFonts w:hint="eastAsia" w:ascii="宋体" w:hAnsi="宋体" w:eastAsia="宋体" w:cs="Times New Roman"/>
          <w:kern w:val="0"/>
          <w:szCs w:val="21"/>
        </w:rPr>
        <w:t>污水处理</w:t>
      </w:r>
      <w:r>
        <w:rPr>
          <w:rFonts w:ascii="宋体" w:hAnsi="宋体" w:eastAsia="宋体" w:cs="Times New Roman"/>
          <w:kern w:val="0"/>
          <w:szCs w:val="21"/>
        </w:rPr>
        <w:t>设施名称，</w:t>
      </w:r>
      <w:r>
        <w:rPr>
          <w:rFonts w:hint="eastAsia" w:ascii="宋体" w:hAnsi="宋体" w:eastAsia="宋体" w:cs="Times New Roman"/>
          <w:kern w:val="0"/>
          <w:szCs w:val="21"/>
        </w:rPr>
        <w:t>如“综合污水处理站”、“生活污水处理系统”</w:t>
      </w:r>
      <w:r>
        <w:rPr>
          <w:rFonts w:ascii="宋体" w:hAnsi="宋体" w:eastAsia="宋体" w:cs="Times New Roman"/>
          <w:kern w:val="0"/>
          <w:szCs w:val="21"/>
        </w:rPr>
        <w:t>等。</w:t>
      </w:r>
    </w:p>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（6）</w:t>
      </w:r>
      <w:r>
        <w:rPr>
          <w:rFonts w:hint="eastAsia" w:ascii="宋体" w:hAnsi="宋体" w:eastAsia="宋体" w:cs="Times New Roman"/>
          <w:kern w:val="0"/>
          <w:szCs w:val="21"/>
        </w:rPr>
        <w:t>排放口编号可按地方环境管理部门现有编号进行填写或由排污单位根据国家相关规范进行编制。</w:t>
      </w:r>
    </w:p>
    <w:p>
      <w:pPr>
        <w:widowControl w:val="0"/>
        <w:rPr>
          <w:sz w:val="2"/>
          <w:szCs w:val="2"/>
        </w:rPr>
      </w:pPr>
      <w:r>
        <w:rPr>
          <w:rFonts w:hint="eastAsia" w:ascii="宋体" w:hAnsi="宋体" w:eastAsia="宋体" w:cs="Times New Roman"/>
          <w:kern w:val="0"/>
          <w:szCs w:val="21"/>
        </w:rPr>
        <w:t>（7）指排放口设置是否符合排污口规范化整治技术要求等相关文件的规定。</w:t>
      </w:r>
      <w:r>
        <w:br w:type="page"/>
      </w:r>
    </w:p>
    <w:p>
      <w:pPr>
        <w:pStyle w:val="155"/>
        <w:keepNext/>
        <w:keepLines/>
        <w:widowControl w:val="0"/>
        <w:shd w:val="clear" w:color="auto" w:fill="auto"/>
        <w:bidi w:val="0"/>
        <w:spacing w:before="0" w:after="404" w:line="280" w:lineRule="exact"/>
        <w:ind w:left="840" w:right="0" w:firstLine="0"/>
        <w:jc w:val="left"/>
      </w:pPr>
      <w:bookmarkStart w:id="7" w:name="bookmark13"/>
      <w:r>
        <w:rPr>
          <w:rStyle w:val="154"/>
          <w:b/>
          <w:bCs/>
          <w:i w:val="0"/>
          <w:iCs w:val="0"/>
          <w:smallCaps w:val="0"/>
          <w:strike w:val="0"/>
          <w:color w:val="000000"/>
          <w:spacing w:val="0"/>
          <w:w w:val="100"/>
          <w:position w:val="0"/>
          <w:lang w:val="zh-CN"/>
        </w:rPr>
        <w:t>三、大气污染物排放</w:t>
      </w:r>
      <w:bookmarkEnd w:id="7"/>
    </w:p>
    <w:p>
      <w:pPr>
        <w:pStyle w:val="157"/>
        <w:keepNext/>
        <w:keepLines/>
        <w:widowControl w:val="0"/>
        <w:shd w:val="clear" w:color="auto" w:fill="auto"/>
        <w:bidi w:val="0"/>
        <w:spacing w:before="0" w:after="364" w:line="280" w:lineRule="exact"/>
        <w:ind w:left="840" w:right="0" w:firstLine="0"/>
        <w:jc w:val="left"/>
      </w:pPr>
      <w:bookmarkStart w:id="8" w:name="bookmark14"/>
      <w:r>
        <w:rPr>
          <w:rStyle w:val="156"/>
          <w:b/>
          <w:bCs/>
          <w:i w:val="0"/>
          <w:iCs w:val="0"/>
          <w:smallCaps w:val="0"/>
          <w:strike w:val="0"/>
          <w:color w:val="000000"/>
          <w:spacing w:val="0"/>
          <w:w w:val="100"/>
          <w:position w:val="0"/>
          <w:lang w:val="zh-CN"/>
        </w:rPr>
        <w:t>(一）排放口</w:t>
      </w:r>
      <w:bookmarkEnd w:id="8"/>
    </w:p>
    <w:p>
      <w:pPr>
        <w:bidi w:val="0"/>
        <w:jc w:val="center"/>
        <w:rPr>
          <w:rFonts w:hint="eastAsia" w:ascii="黑体" w:hAnsi="黑体" w:eastAsia="黑体" w:cs="黑体"/>
          <w:b/>
          <w:bCs/>
          <w:szCs w:val="21"/>
        </w:rPr>
      </w:pPr>
      <w:r>
        <w:rPr>
          <w:rFonts w:hint="eastAsia" w:ascii="黑体" w:hAnsi="黑体" w:eastAsia="黑体" w:cs="黑体"/>
          <w:b/>
          <w:bCs/>
          <w:sz w:val="21"/>
          <w:szCs w:val="21"/>
          <w:lang w:val="zh-CN"/>
        </w:rPr>
        <w:t>表6大气排放口基本情况表</w:t>
      </w:r>
    </w:p>
    <w:tbl>
      <w:tblPr>
        <w:tblStyle w:val="7"/>
        <w:tblW w:w="14207" w:type="dxa"/>
        <w:jc w:val="center"/>
        <w:tblLayout w:type="fixed"/>
        <w:tblCellMar>
          <w:top w:w="0" w:type="dxa"/>
          <w:left w:w="10" w:type="dxa"/>
          <w:bottom w:w="0" w:type="dxa"/>
          <w:right w:w="10" w:type="dxa"/>
        </w:tblCellMar>
      </w:tblPr>
      <w:tblGrid>
        <w:gridCol w:w="725"/>
        <w:gridCol w:w="1123"/>
        <w:gridCol w:w="1094"/>
        <w:gridCol w:w="1470"/>
        <w:gridCol w:w="2070"/>
        <w:gridCol w:w="1907"/>
        <w:gridCol w:w="1454"/>
        <w:gridCol w:w="1450"/>
        <w:gridCol w:w="1445"/>
        <w:gridCol w:w="1469"/>
      </w:tblGrid>
      <w:tr>
        <w:tblPrEx>
          <w:tblCellMar>
            <w:top w:w="0" w:type="dxa"/>
            <w:left w:w="10" w:type="dxa"/>
            <w:bottom w:w="0" w:type="dxa"/>
            <w:right w:w="10" w:type="dxa"/>
          </w:tblCellMar>
        </w:tblPrEx>
        <w:trPr>
          <w:trHeight w:val="418"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排放口编号</w:t>
            </w:r>
          </w:p>
        </w:tc>
        <w:tc>
          <w:tcPr>
            <w:tcW w:w="1094"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排放口名称</w:t>
            </w:r>
          </w:p>
        </w:tc>
        <w:tc>
          <w:tcPr>
            <w:tcW w:w="1470"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tcW w:w="3977" w:type="dxa"/>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排放口地理坐标（</w:t>
            </w:r>
            <w:r>
              <w:rPr>
                <w:rFonts w:hint="eastAsia" w:ascii="宋体" w:hAnsi="宋体" w:eastAsia="宋体" w:cs="宋体"/>
                <w:sz w:val="21"/>
                <w:szCs w:val="21"/>
              </w:rPr>
              <w:t>1)</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排气筒高度</w:t>
            </w:r>
            <w:r>
              <w:rPr>
                <w:rFonts w:hint="eastAsia" w:ascii="宋体" w:hAnsi="宋体" w:eastAsia="宋体" w:cs="宋体"/>
                <w:sz w:val="21"/>
                <w:szCs w:val="21"/>
                <w:lang w:val="en-US"/>
              </w:rPr>
              <w:t>（m</w:t>
            </w:r>
            <w:r>
              <w:rPr>
                <w:rFonts w:hint="eastAsia" w:ascii="宋体" w:hAnsi="宋体" w:eastAsia="宋体" w:cs="宋体"/>
                <w:sz w:val="21"/>
                <w:szCs w:val="21"/>
                <w:lang w:val="en-US" w:eastAsia="zh-CN"/>
              </w:rPr>
              <w:t>）</w:t>
            </w:r>
            <w:r>
              <w:rPr>
                <w:rFonts w:hint="eastAsia" w:ascii="宋体" w:hAnsi="宋体" w:eastAsia="宋体" w:cs="宋体"/>
                <w:sz w:val="21"/>
                <w:szCs w:val="21"/>
                <w:lang w:val="en-US"/>
              </w:rPr>
              <w:br w:type="textWrapping"/>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排气筒出口内</w:t>
            </w:r>
            <w:r>
              <w:rPr>
                <w:rFonts w:hint="eastAsia" w:ascii="宋体" w:hAnsi="宋体" w:eastAsia="宋体" w:cs="宋体"/>
                <w:sz w:val="21"/>
                <w:szCs w:val="21"/>
                <w:lang w:val="zh-CN"/>
              </w:rPr>
              <w:br w:type="textWrapping"/>
            </w:r>
            <w:r>
              <w:rPr>
                <w:rFonts w:hint="eastAsia" w:ascii="宋体" w:hAnsi="宋体" w:eastAsia="宋体" w:cs="宋体"/>
                <w:sz w:val="21"/>
                <w:szCs w:val="21"/>
              </w:rPr>
              <w:t>径</w:t>
            </w:r>
            <w:r>
              <w:rPr>
                <w:rFonts w:hint="eastAsia" w:ascii="宋体" w:hAnsi="宋体" w:eastAsia="宋体" w:cs="宋体"/>
                <w:sz w:val="21"/>
                <w:szCs w:val="21"/>
                <w:lang w:val="en-US"/>
              </w:rPr>
              <w:t>（</w:t>
            </w:r>
            <w:r>
              <w:rPr>
                <w:rFonts w:hint="eastAsia" w:ascii="宋体" w:hAnsi="宋体" w:eastAsia="宋体" w:cs="宋体"/>
                <w:sz w:val="21"/>
                <w:szCs w:val="21"/>
              </w:rPr>
              <w:t>m)</w:t>
            </w:r>
            <w:r>
              <w:rPr>
                <w:rFonts w:hint="eastAsia" w:ascii="宋体" w:hAnsi="宋体" w:eastAsia="宋体" w:cs="宋体"/>
                <w:sz w:val="21"/>
                <w:szCs w:val="21"/>
                <w:lang w:val="zh-CN"/>
              </w:rPr>
              <w:t>⑵</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排气温度（℃）</w:t>
            </w:r>
          </w:p>
        </w:tc>
        <w:tc>
          <w:tcPr>
            <w:vMerge w:val="restart"/>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CellMar>
            <w:top w:w="0" w:type="dxa"/>
            <w:left w:w="10" w:type="dxa"/>
            <w:bottom w:w="0" w:type="dxa"/>
            <w:right w:w="10" w:type="dxa"/>
          </w:tblCellMar>
        </w:tblPrEx>
        <w:trPr>
          <w:trHeight w:val="355"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1094" w:type="dxa"/>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1470"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污染物种大</w:t>
            </w:r>
          </w:p>
        </w:tc>
        <w:tc>
          <w:tcPr>
            <w:tcW w:w="2070"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经度</w:t>
            </w:r>
          </w:p>
        </w:tc>
        <w:tc>
          <w:tcPr>
            <w:tcW w:w="1907"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纬度</w:t>
            </w: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4433"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1094"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w:t>
            </w:r>
            <w:r>
              <w:rPr>
                <w:rFonts w:hint="eastAsia" w:ascii="宋体" w:hAnsi="宋体" w:eastAsia="宋体" w:cs="宋体"/>
                <w:sz w:val="21"/>
                <w:szCs w:val="21"/>
                <w:lang w:val="zh-CN"/>
              </w:rPr>
              <w:br w:type="textWrapping"/>
            </w:r>
            <w:r>
              <w:rPr>
                <w:rFonts w:hint="eastAsia" w:ascii="宋体" w:hAnsi="宋体" w:eastAsia="宋体" w:cs="宋体"/>
                <w:sz w:val="21"/>
                <w:szCs w:val="21"/>
              </w:rPr>
              <w:t>排放口 1</w:t>
            </w:r>
          </w:p>
        </w:tc>
        <w:tc>
          <w:tcPr>
            <w:tcW w:w="1470"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氯化氢，锑，砷，铅，络，</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钴，铜，</w:t>
            </w:r>
            <w:r>
              <w:rPr>
                <w:rFonts w:hint="eastAsia" w:ascii="宋体" w:hAnsi="宋体" w:eastAsia="宋体" w:cs="宋体"/>
                <w:sz w:val="21"/>
                <w:szCs w:val="21"/>
              </w:rPr>
              <w:t>锰，镍及其化合物(以</w:t>
            </w:r>
            <w:r>
              <w:rPr>
                <w:rFonts w:hint="eastAsia" w:ascii="宋体" w:hAnsi="宋体" w:eastAsia="宋体" w:cs="宋体"/>
                <w:sz w:val="21"/>
                <w:szCs w:val="21"/>
                <w:lang w:val="zh-CN"/>
              </w:rPr>
              <w:t xml:space="preserve"> </w:t>
            </w:r>
            <w:r>
              <w:rPr>
                <w:rFonts w:hint="eastAsia" w:ascii="宋体" w:hAnsi="宋体" w:eastAsia="宋体" w:cs="宋体"/>
                <w:sz w:val="21"/>
                <w:szCs w:val="21"/>
              </w:rPr>
              <w:t>Sb+A</w:t>
            </w:r>
            <w:r>
              <w:rPr>
                <w:rFonts w:hint="eastAsia" w:ascii="宋体" w:hAnsi="宋体" w:eastAsia="宋体" w:cs="宋体"/>
                <w:sz w:val="21"/>
                <w:szCs w:val="21"/>
              </w:rPr>
              <w:br w:type="textWrapping"/>
            </w:r>
            <w:r>
              <w:rPr>
                <w:rFonts w:hint="eastAsia" w:ascii="宋体" w:hAnsi="宋体" w:eastAsia="宋体" w:cs="宋体"/>
                <w:sz w:val="21"/>
                <w:szCs w:val="21"/>
              </w:rPr>
              <w:t>s+Pb+Cr+Co+Cu+Mn</w:t>
            </w:r>
            <w:r>
              <w:rPr>
                <w:rFonts w:hint="eastAsia" w:ascii="宋体" w:hAnsi="宋体" w:eastAsia="宋体" w:cs="宋体"/>
                <w:sz w:val="21"/>
                <w:szCs w:val="21"/>
                <w:lang w:val="en-US"/>
              </w:rPr>
              <w:t>+Ni</w:t>
            </w:r>
            <w:r>
              <w:rPr>
                <w:rFonts w:hint="eastAsia" w:ascii="宋体" w:hAnsi="宋体" w:eastAsia="宋体" w:cs="宋体"/>
                <w:sz w:val="21"/>
                <w:szCs w:val="21"/>
              </w:rPr>
              <w:t>计)，颗粒物，一氧化碳</w:t>
            </w:r>
            <w:r>
              <w:rPr>
                <w:rFonts w:hint="eastAsia" w:ascii="宋体" w:hAnsi="宋体" w:eastAsia="宋体" w:cs="宋体"/>
                <w:sz w:val="21"/>
                <w:szCs w:val="21"/>
                <w:lang w:val="zh-CN"/>
              </w:rPr>
              <w:t>，氮氧化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物，汞及其化合物，镉，铊及其化合</w:t>
            </w:r>
            <w:r>
              <w:rPr>
                <w:rFonts w:hint="eastAsia" w:ascii="宋体" w:hAnsi="宋体" w:eastAsia="宋体" w:cs="宋体"/>
                <w:sz w:val="21"/>
                <w:szCs w:val="21"/>
                <w:lang w:val="zh-CN"/>
              </w:rPr>
              <w:br w:type="textWrapping"/>
            </w:r>
            <w:r>
              <w:rPr>
                <w:rFonts w:hint="eastAsia" w:ascii="宋体" w:hAnsi="宋体" w:eastAsia="宋体" w:cs="宋体"/>
                <w:sz w:val="21"/>
                <w:szCs w:val="21"/>
              </w:rPr>
              <w:t>物（以Cd</w:t>
            </w:r>
            <w:r>
              <w:rPr>
                <w:rFonts w:hint="eastAsia" w:ascii="宋体" w:hAnsi="宋体" w:eastAsia="宋体" w:cs="宋体"/>
                <w:sz w:val="21"/>
                <w:szCs w:val="21"/>
              </w:rPr>
              <w:br w:type="textWrapping"/>
            </w:r>
            <w:r>
              <w:rPr>
                <w:rFonts w:hint="eastAsia" w:ascii="宋体" w:hAnsi="宋体" w:eastAsia="宋体" w:cs="宋体"/>
                <w:sz w:val="21"/>
                <w:szCs w:val="21"/>
                <w:lang w:val="en-US"/>
              </w:rPr>
              <w:t>+Tl</w:t>
            </w:r>
            <w:r>
              <w:rPr>
                <w:rFonts w:hint="eastAsia" w:ascii="宋体" w:hAnsi="宋体" w:eastAsia="宋体" w:cs="宋体"/>
                <w:sz w:val="21"/>
                <w:szCs w:val="21"/>
                <w:lang w:val="zh-CN"/>
              </w:rPr>
              <w:t>计)，二噁英类，二氧化硫</w:t>
            </w:r>
          </w:p>
        </w:tc>
        <w:tc>
          <w:tcPr>
            <w:tcW w:w="2070"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120°1'1.02〃</w:t>
            </w:r>
          </w:p>
        </w:tc>
        <w:tc>
          <w:tcPr>
            <w:tcW w:w="1907"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29°8'49.06"</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80</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2.8</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135</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bl>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注：（1）指排气筒所在地经纬度坐标，可通过排污许可管理信息平台中的GIS系统点选后自动生成经纬度。</w:t>
      </w:r>
    </w:p>
    <w:p>
      <w:pPr>
        <w:widowControl/>
        <w:adjustRightInd w:val="0"/>
        <w:snapToGrid w:val="0"/>
        <w:spacing w:before="249" w:beforeLines="80" w:after="160" w:line="288" w:lineRule="auto"/>
        <w:jc w:val="left"/>
        <w:rPr>
          <w:rFonts w:ascii="宋体" w:hAnsi="宋体" w:eastAsia="宋体" w:cs="Times New Roman"/>
          <w:kern w:val="0"/>
          <w:sz w:val="22"/>
          <w:szCs w:val="22"/>
        </w:rPr>
      </w:pPr>
      <w:r>
        <w:rPr>
          <w:rFonts w:hint="eastAsia" w:ascii="宋体" w:hAnsi="宋体" w:eastAsia="宋体" w:cs="Times New Roman"/>
          <w:kern w:val="0"/>
          <w:szCs w:val="21"/>
        </w:rPr>
        <w:t>（2）对于不规则形状排气筒，填写等效内径。</w:t>
      </w:r>
    </w:p>
    <w:p>
      <w:pPr>
        <w:pStyle w:val="29"/>
        <w:keepNext w:val="0"/>
        <w:keepLines w:val="0"/>
        <w:widowControl w:val="0"/>
        <w:shd w:val="clear" w:color="auto" w:fill="auto"/>
        <w:bidi w:val="0"/>
        <w:spacing w:before="0" w:after="0" w:line="150" w:lineRule="exact"/>
        <w:ind w:left="5660" w:right="0" w:firstLine="0"/>
        <w:jc w:val="left"/>
      </w:pPr>
      <w:r>
        <w:br w:type="page"/>
      </w:r>
    </w:p>
    <w:p>
      <w:pPr>
        <w:bidi w:val="0"/>
        <w:jc w:val="center"/>
        <w:rPr>
          <w:rFonts w:hint="eastAsia" w:ascii="黑体" w:hAnsi="黑体" w:eastAsia="黑体" w:cs="黑体"/>
          <w:b/>
          <w:bCs/>
          <w:sz w:val="21"/>
          <w:szCs w:val="21"/>
        </w:rPr>
      </w:pPr>
    </w:p>
    <w:p>
      <w:pPr>
        <w:bidi w:val="0"/>
        <w:jc w:val="center"/>
        <w:rPr>
          <w:rFonts w:hint="eastAsia" w:ascii="黑体" w:hAnsi="黑体" w:eastAsia="黑体" w:cs="黑体"/>
          <w:b/>
          <w:bCs/>
          <w:sz w:val="21"/>
          <w:szCs w:val="21"/>
        </w:rPr>
      </w:pPr>
      <w:r>
        <w:rPr>
          <w:rFonts w:hint="eastAsia" w:ascii="黑体" w:hAnsi="黑体" w:eastAsia="黑体" w:cs="黑体"/>
          <w:b/>
          <w:bCs/>
          <w:sz w:val="21"/>
          <w:szCs w:val="21"/>
          <w:lang w:val="zh-CN"/>
        </w:rPr>
        <w:t>表7废气污染物排放执行标准表</w:t>
      </w:r>
    </w:p>
    <w:tbl>
      <w:tblPr>
        <w:tblStyle w:val="7"/>
        <w:tblW w:w="0" w:type="auto"/>
        <w:jc w:val="center"/>
        <w:tblLayout w:type="fixed"/>
        <w:tblCellMar>
          <w:top w:w="0" w:type="dxa"/>
          <w:left w:w="10" w:type="dxa"/>
          <w:bottom w:w="0" w:type="dxa"/>
          <w:right w:w="10" w:type="dxa"/>
        </w:tblCellMar>
      </w:tblPr>
      <w:tblGrid>
        <w:gridCol w:w="686"/>
        <w:gridCol w:w="1008"/>
        <w:gridCol w:w="1013"/>
        <w:gridCol w:w="1008"/>
        <w:gridCol w:w="1162"/>
        <w:gridCol w:w="1350"/>
        <w:gridCol w:w="1313"/>
        <w:gridCol w:w="1277"/>
        <w:gridCol w:w="1699"/>
        <w:gridCol w:w="1704"/>
        <w:gridCol w:w="1997"/>
      </w:tblGrid>
      <w:tr>
        <w:tblPrEx>
          <w:tblCellMar>
            <w:top w:w="0" w:type="dxa"/>
            <w:left w:w="10" w:type="dxa"/>
            <w:bottom w:w="0" w:type="dxa"/>
            <w:right w:w="10" w:type="dxa"/>
          </w:tblCellMar>
        </w:tblPrEx>
        <w:trPr>
          <w:trHeight w:val="524"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排放口编号</w:t>
            </w:r>
          </w:p>
        </w:tc>
        <w:tc>
          <w:tcPr>
            <w:tcW w:w="1013"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排放口名称</w:t>
            </w:r>
          </w:p>
        </w:tc>
        <w:tc>
          <w:tcPr>
            <w:tcW w:w="1008"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gridSpan w:val="4"/>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国家或地方污染物排放标准（</w:t>
            </w:r>
            <w:r>
              <w:rPr>
                <w:rFonts w:hint="eastAsia" w:ascii="宋体" w:hAnsi="宋体" w:eastAsia="宋体" w:cs="宋体"/>
                <w:sz w:val="21"/>
                <w:szCs w:val="21"/>
              </w:rPr>
              <w:t>1)</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环境影响评价批复要求（</w:t>
            </w:r>
            <w:r>
              <w:rPr>
                <w:rFonts w:hint="eastAsia" w:ascii="宋体" w:hAnsi="宋体" w:eastAsia="宋体" w:cs="宋体"/>
                <w:sz w:val="21"/>
                <w:szCs w:val="21"/>
                <w:lang w:val="en-US" w:eastAsia="zh-CN"/>
              </w:rPr>
              <w:t>2</w:t>
            </w:r>
            <w:r>
              <w:rPr>
                <w:rFonts w:hint="eastAsia" w:ascii="宋体" w:hAnsi="宋体" w:eastAsia="宋体" w:cs="宋体"/>
                <w:sz w:val="21"/>
                <w:szCs w:val="21"/>
                <w:lang w:val="zh-CN"/>
              </w:rPr>
              <w:t>）</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承诺更加严格排放限值（</w:t>
            </w:r>
            <w:r>
              <w:rPr>
                <w:rFonts w:hint="eastAsia" w:ascii="宋体" w:hAnsi="宋体" w:eastAsia="宋体" w:cs="宋体"/>
                <w:sz w:val="21"/>
                <w:szCs w:val="21"/>
                <w:lang w:val="en-US" w:eastAsia="zh-CN"/>
              </w:rPr>
              <w:t>3</w:t>
            </w:r>
            <w:r>
              <w:rPr>
                <w:rFonts w:hint="eastAsia" w:ascii="宋体" w:hAnsi="宋体" w:eastAsia="宋体" w:cs="宋体"/>
                <w:sz w:val="21"/>
                <w:szCs w:val="21"/>
                <w:lang w:val="zh-CN"/>
              </w:rPr>
              <w:t>）</w:t>
            </w:r>
          </w:p>
        </w:tc>
        <w:tc>
          <w:tcPr>
            <w:vMerge w:val="restart"/>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CellMar>
            <w:top w:w="0" w:type="dxa"/>
            <w:left w:w="10" w:type="dxa"/>
            <w:bottom w:w="0" w:type="dxa"/>
            <w:right w:w="10" w:type="dxa"/>
          </w:tblCellMar>
        </w:tblPrEx>
        <w:trPr>
          <w:trHeight w:val="519" w:hRule="exact"/>
          <w:jc w:val="center"/>
        </w:trPr>
        <w:tc>
          <w:tcPr>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W w:w="1013" w:type="dxa"/>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W w:w="1008" w:type="dxa"/>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W w:w="1162"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名称</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小时浓度限值</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曰均浓度限值</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速率限</w:t>
            </w:r>
            <w:r>
              <w:rPr>
                <w:rFonts w:hint="eastAsia" w:ascii="宋体" w:hAnsi="宋体" w:eastAsia="宋体" w:cs="宋体"/>
                <w:sz w:val="21"/>
                <w:szCs w:val="21"/>
                <w:lang w:eastAsia="zh-CN"/>
              </w:rPr>
              <w:t>值（</w:t>
            </w:r>
            <w:r>
              <w:rPr>
                <w:rFonts w:hint="eastAsia" w:ascii="宋体" w:hAnsi="宋体" w:eastAsia="宋体" w:cs="宋体"/>
                <w:sz w:val="21"/>
                <w:szCs w:val="21"/>
                <w:lang w:val="en-US" w:eastAsia="zh-CN"/>
              </w:rPr>
              <w:t>kg/h</w:t>
            </w:r>
            <w:r>
              <w:rPr>
                <w:rFonts w:hint="eastAsia" w:ascii="宋体" w:hAnsi="宋体" w:eastAsia="宋体" w:cs="宋体"/>
                <w:sz w:val="21"/>
                <w:szCs w:val="21"/>
                <w:lang w:eastAsia="zh-CN"/>
              </w:rPr>
              <w:t>）</w:t>
            </w:r>
          </w:p>
        </w:tc>
        <w:tc>
          <w:tcPr>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vMerge w:val="continue"/>
            <w:tcBorders>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884"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一氧化碳</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100mg/Nm3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80mg/Nm3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100mg/Nm3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884"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颗粒物</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30mg/Nm3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20mg/Nm3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30mg/Nm3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884"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汞及其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化合物</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0.05mg/Nm3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0.02mg/Nm3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2584"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4</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1008"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锑，砷，铅，</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铬，钴，铜，</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猛，镍及其化</w:t>
            </w:r>
            <w:r>
              <w:rPr>
                <w:rFonts w:hint="eastAsia" w:ascii="宋体" w:hAnsi="宋体" w:eastAsia="宋体" w:cs="宋体"/>
                <w:sz w:val="21"/>
                <w:szCs w:val="21"/>
              </w:rPr>
              <w:t>合物（</w:t>
            </w:r>
            <w:r>
              <w:rPr>
                <w:rFonts w:hint="eastAsia" w:ascii="宋体" w:hAnsi="宋体" w:eastAsia="宋体" w:cs="宋体"/>
                <w:sz w:val="21"/>
                <w:szCs w:val="21"/>
              </w:rPr>
              <w:br w:type="textWrapping"/>
            </w:r>
            <w:r>
              <w:rPr>
                <w:rFonts w:hint="eastAsia" w:ascii="宋体" w:hAnsi="宋体" w:eastAsia="宋体" w:cs="宋体"/>
                <w:sz w:val="21"/>
                <w:szCs w:val="21"/>
              </w:rPr>
              <w:t>以Sb+As</w:t>
            </w:r>
            <w:r>
              <w:rPr>
                <w:rFonts w:hint="eastAsia" w:ascii="宋体" w:hAnsi="宋体" w:eastAsia="宋体" w:cs="宋体"/>
                <w:sz w:val="21"/>
                <w:szCs w:val="21"/>
              </w:rPr>
              <w:br w:type="textWrapping"/>
            </w:r>
            <w:r>
              <w:rPr>
                <w:rFonts w:hint="eastAsia" w:ascii="宋体" w:hAnsi="宋体" w:eastAsia="宋体" w:cs="宋体"/>
                <w:sz w:val="21"/>
                <w:szCs w:val="21"/>
              </w:rPr>
              <w:t>+Pb+Cr+</w:t>
            </w:r>
            <w:r>
              <w:rPr>
                <w:rFonts w:hint="eastAsia" w:ascii="宋体" w:hAnsi="宋体" w:eastAsia="宋体" w:cs="宋体"/>
                <w:sz w:val="21"/>
                <w:szCs w:val="21"/>
              </w:rPr>
              <w:br w:type="textWrapping"/>
            </w:r>
            <w:r>
              <w:rPr>
                <w:rFonts w:hint="eastAsia" w:ascii="宋体" w:hAnsi="宋体" w:eastAsia="宋体" w:cs="宋体"/>
                <w:sz w:val="21"/>
                <w:szCs w:val="21"/>
              </w:rPr>
              <w:t>Co+Cu+M</w:t>
            </w:r>
            <w:r>
              <w:rPr>
                <w:rFonts w:hint="eastAsia" w:ascii="宋体" w:hAnsi="宋体" w:eastAsia="宋体" w:cs="宋体"/>
                <w:sz w:val="21"/>
                <w:szCs w:val="21"/>
              </w:rPr>
              <w:br w:type="textWrapping"/>
            </w:r>
            <w:r>
              <w:rPr>
                <w:rFonts w:hint="eastAsia" w:ascii="宋体" w:hAnsi="宋体" w:eastAsia="宋体" w:cs="宋体"/>
                <w:sz w:val="21"/>
                <w:szCs w:val="21"/>
                <w:lang w:val="en-US"/>
              </w:rPr>
              <w:t xml:space="preserve">n+Ni </w:t>
            </w:r>
            <w:r>
              <w:rPr>
                <w:rFonts w:hint="eastAsia" w:ascii="宋体" w:hAnsi="宋体" w:eastAsia="宋体" w:cs="宋体"/>
                <w:sz w:val="21"/>
                <w:szCs w:val="21"/>
              </w:rPr>
              <w:t>计</w:t>
            </w:r>
            <w:r>
              <w:rPr>
                <w:rFonts w:hint="eastAsia" w:ascii="宋体" w:hAnsi="宋体" w:eastAsia="宋体" w:cs="宋体"/>
                <w:sz w:val="21"/>
                <w:szCs w:val="21"/>
              </w:rPr>
              <w:br w:type="textWrapping"/>
            </w:r>
            <w:r>
              <w:rPr>
                <w:rFonts w:hint="eastAsia" w:ascii="宋体" w:hAnsi="宋体" w:eastAsia="宋体" w:cs="宋体"/>
                <w:sz w:val="21"/>
                <w:szCs w:val="21"/>
              </w:rPr>
              <w:t>)</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1.0mg/Nm3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0.5mg/Nm3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1420"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5</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二噁英类</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0.1mg/Nm3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0.08mg/Nm3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1234"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6</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二氧化硫</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100mg/Nm3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80mg/Nm3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100mg/Nm3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1269"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7</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氯化氢</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60mg/Nm3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50mg/Nm3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10mg/Nm3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r>
      <w:tr>
        <w:tblPrEx>
          <w:tblCellMar>
            <w:top w:w="0" w:type="dxa"/>
            <w:left w:w="10" w:type="dxa"/>
            <w:bottom w:w="0" w:type="dxa"/>
            <w:right w:w="10" w:type="dxa"/>
          </w:tblCellMar>
        </w:tblPrEx>
        <w:trPr>
          <w:trHeight w:val="1379"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口</w:t>
            </w:r>
            <w:r>
              <w:rPr>
                <w:rFonts w:hint="eastAsia" w:ascii="宋体" w:hAnsi="宋体" w:eastAsia="宋体" w:cs="宋体"/>
                <w:sz w:val="21"/>
                <w:szCs w:val="21"/>
                <w:lang w:val="en-US" w:eastAsia="zh-CN"/>
              </w:rPr>
              <w:t>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镉，铊及其化合物（</w:t>
            </w:r>
            <w:r>
              <w:rPr>
                <w:rFonts w:hint="eastAsia" w:ascii="宋体" w:hAnsi="宋体" w:eastAsia="宋体" w:cs="宋体"/>
                <w:sz w:val="21"/>
                <w:szCs w:val="21"/>
                <w:lang w:val="zh-CN"/>
              </w:rPr>
              <w:br w:type="textWrapping"/>
            </w:r>
            <w:r>
              <w:rPr>
                <w:rFonts w:hint="eastAsia" w:ascii="宋体" w:hAnsi="宋体" w:eastAsia="宋体" w:cs="宋体"/>
                <w:sz w:val="21"/>
                <w:szCs w:val="21"/>
              </w:rPr>
              <w:t>以Cd+Tl</w:t>
            </w:r>
            <w:r>
              <w:rPr>
                <w:rFonts w:hint="eastAsia" w:ascii="宋体" w:hAnsi="宋体" w:eastAsia="宋体" w:cs="宋体"/>
                <w:sz w:val="21"/>
                <w:szCs w:val="21"/>
              </w:rPr>
              <w:br w:type="textWrapping"/>
            </w:r>
            <w:r>
              <w:rPr>
                <w:rFonts w:hint="eastAsia" w:ascii="宋体" w:hAnsi="宋体" w:eastAsia="宋体" w:cs="宋体"/>
                <w:sz w:val="21"/>
                <w:szCs w:val="21"/>
                <w:lang w:val="zh-CN"/>
              </w:rPr>
              <w:t>计）</w:t>
            </w:r>
          </w:p>
        </w:tc>
        <w:tc>
          <w:tcPr>
            <w:tcW w:w="1162"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0.1mg/Nm3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0.03mg/Nm3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4"/>
                <w:szCs w:val="24"/>
                <w:lang w:val="zh-CN"/>
              </w:rPr>
            </w:pPr>
          </w:p>
        </w:tc>
      </w:tr>
      <w:tr>
        <w:tblPrEx>
          <w:tblCellMar>
            <w:top w:w="0" w:type="dxa"/>
            <w:left w:w="10" w:type="dxa"/>
            <w:bottom w:w="0" w:type="dxa"/>
            <w:right w:w="10" w:type="dxa"/>
          </w:tblCellMar>
        </w:tblPrEx>
        <w:trPr>
          <w:trHeight w:val="1374"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9</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1013"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1</w:t>
            </w:r>
          </w:p>
        </w:tc>
        <w:tc>
          <w:tcPr>
            <w:tcW w:w="100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氮氧化物</w:t>
            </w:r>
          </w:p>
        </w:tc>
        <w:tc>
          <w:tcPr>
            <w:tcW w:w="1162"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烧污染控制</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标准GB</w:t>
            </w:r>
            <w:r>
              <w:rPr>
                <w:rFonts w:hint="eastAsia" w:ascii="宋体" w:hAnsi="宋体" w:eastAsia="宋体" w:cs="宋体"/>
                <w:sz w:val="21"/>
                <w:szCs w:val="21"/>
              </w:rPr>
              <w:br w:type="textWrapping"/>
            </w:r>
            <w:r>
              <w:rPr>
                <w:rFonts w:hint="eastAsia" w:ascii="宋体" w:hAnsi="宋体" w:eastAsia="宋体" w:cs="宋体"/>
                <w:sz w:val="21"/>
                <w:szCs w:val="21"/>
                <w:lang w:val="zh-CN"/>
              </w:rPr>
              <w:t>18485-2014</w:t>
            </w:r>
          </w:p>
        </w:tc>
        <w:tc>
          <w:tcPr>
            <w:tcW w:w="1350"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300mg/Nm3</w:t>
            </w:r>
          </w:p>
        </w:tc>
        <w:tc>
          <w:tcPr>
            <w:tcW w:w="1313"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250mg/Nm3</w:t>
            </w:r>
          </w:p>
        </w:tc>
        <w:tc>
          <w:tcPr>
            <w:tcW w:w="127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75mg/Nm3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bl>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ascii="宋体" w:hAnsi="宋体" w:eastAsia="宋体" w:cs="Times New Roman"/>
          <w:kern w:val="0"/>
          <w:sz w:val="21"/>
          <w:szCs w:val="21"/>
        </w:rPr>
        <w:t>注：（1）指对应排放口须执行的国家或地方污染物排放标准的名称</w:t>
      </w:r>
      <w:r>
        <w:rPr>
          <w:rFonts w:hint="eastAsia" w:ascii="宋体" w:hAnsi="宋体" w:eastAsia="宋体" w:cs="Times New Roman"/>
          <w:kern w:val="0"/>
          <w:sz w:val="21"/>
          <w:szCs w:val="21"/>
        </w:rPr>
        <w:t>、</w:t>
      </w:r>
      <w:r>
        <w:rPr>
          <w:rFonts w:ascii="宋体" w:hAnsi="宋体" w:eastAsia="宋体" w:cs="Times New Roman"/>
          <w:kern w:val="0"/>
          <w:sz w:val="21"/>
          <w:szCs w:val="21"/>
        </w:rPr>
        <w:t>编号及浓度限值。</w:t>
      </w:r>
    </w:p>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（2）新增污染源必填。</w:t>
      </w:r>
    </w:p>
    <w:p>
      <w:pPr>
        <w:widowControl w:val="0"/>
        <w:rPr>
          <w:sz w:val="21"/>
          <w:szCs w:val="21"/>
        </w:rPr>
      </w:pPr>
      <w:r>
        <w:rPr>
          <w:rFonts w:hint="eastAsia" w:ascii="宋体" w:hAnsi="宋体" w:eastAsia="宋体" w:cs="Times New Roman"/>
          <w:kern w:val="0"/>
          <w:sz w:val="21"/>
          <w:szCs w:val="21"/>
        </w:rPr>
        <w:t>（3）如火电厂超低排放浓度限值。</w:t>
      </w:r>
      <w:r>
        <w:rPr>
          <w:sz w:val="21"/>
          <w:szCs w:val="21"/>
        </w:rPr>
        <w:br w:type="page"/>
      </w:r>
    </w:p>
    <w:p>
      <w:pPr>
        <w:pStyle w:val="82"/>
        <w:keepNext/>
        <w:keepLines/>
        <w:widowControl w:val="0"/>
        <w:shd w:val="clear" w:color="auto" w:fill="auto"/>
        <w:bidi w:val="0"/>
        <w:spacing w:before="0" w:after="386" w:line="280" w:lineRule="exact"/>
        <w:ind w:left="1060" w:right="0" w:firstLine="0"/>
        <w:jc w:val="left"/>
      </w:pPr>
      <w:bookmarkStart w:id="9" w:name="bookmark16"/>
      <w:r>
        <w:rPr>
          <w:rStyle w:val="81"/>
          <w:b/>
          <w:bCs/>
          <w:i w:val="0"/>
          <w:iCs w:val="0"/>
          <w:smallCaps w:val="0"/>
          <w:strike w:val="0"/>
          <w:color w:val="000000"/>
          <w:spacing w:val="0"/>
          <w:w w:val="100"/>
          <w:position w:val="0"/>
          <w:lang w:val="zh-CN"/>
        </w:rPr>
        <w:t>(二）有组织排放信息</w:t>
      </w:r>
      <w:bookmarkEnd w:id="9"/>
    </w:p>
    <w:p>
      <w:pPr>
        <w:bidi w:val="0"/>
        <w:jc w:val="center"/>
        <w:rPr>
          <w:rFonts w:hint="eastAsia" w:ascii="黑体" w:hAnsi="黑体" w:eastAsia="黑体" w:cs="黑体"/>
          <w:b/>
          <w:bCs/>
          <w:sz w:val="21"/>
          <w:szCs w:val="21"/>
        </w:rPr>
      </w:pPr>
      <w:r>
        <w:rPr>
          <w:rFonts w:hint="eastAsia" w:ascii="黑体" w:hAnsi="黑体" w:eastAsia="黑体" w:cs="黑体"/>
          <w:b/>
          <w:bCs/>
          <w:sz w:val="21"/>
          <w:szCs w:val="21"/>
          <w:lang w:val="zh-CN"/>
        </w:rPr>
        <w:t>表8大气污染物有组织排放表</w:t>
      </w:r>
    </w:p>
    <w:tbl>
      <w:tblPr>
        <w:tblStyle w:val="7"/>
        <w:tblW w:w="0" w:type="auto"/>
        <w:jc w:val="center"/>
        <w:tblLayout w:type="fixed"/>
        <w:tblCellMar>
          <w:top w:w="0" w:type="dxa"/>
          <w:left w:w="10" w:type="dxa"/>
          <w:bottom w:w="0" w:type="dxa"/>
          <w:right w:w="10" w:type="dxa"/>
        </w:tblCellMar>
      </w:tblPr>
      <w:tblGrid>
        <w:gridCol w:w="557"/>
        <w:gridCol w:w="936"/>
        <w:gridCol w:w="479"/>
        <w:gridCol w:w="457"/>
        <w:gridCol w:w="936"/>
        <w:gridCol w:w="936"/>
        <w:gridCol w:w="941"/>
        <w:gridCol w:w="941"/>
        <w:gridCol w:w="1027"/>
        <w:gridCol w:w="1018"/>
        <w:gridCol w:w="1022"/>
        <w:gridCol w:w="1018"/>
        <w:gridCol w:w="1032"/>
        <w:gridCol w:w="1555"/>
        <w:gridCol w:w="1642"/>
      </w:tblGrid>
      <w:tr>
        <w:tblPrEx>
          <w:tblCellMar>
            <w:top w:w="0" w:type="dxa"/>
            <w:left w:w="10" w:type="dxa"/>
            <w:bottom w:w="0" w:type="dxa"/>
            <w:right w:w="10" w:type="dxa"/>
          </w:tblCellMar>
        </w:tblPrEx>
        <w:trPr>
          <w:trHeight w:val="422"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排放口编</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tcW w:w="936" w:type="dxa"/>
            <w:gridSpan w:val="2"/>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称</w:t>
            </w:r>
          </w:p>
        </w:tc>
        <w:tc>
          <w:tcPr>
            <w:tcW w:w="936"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类</w:t>
            </w:r>
          </w:p>
        </w:tc>
        <w:tc>
          <w:tcPr>
            <w:tcW w:w="936"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申请许可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排放小时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浓度限值</w:t>
            </w:r>
          </w:p>
        </w:tc>
        <w:tc>
          <w:tcPr>
            <w:tcW w:w="941"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申请许可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排放日均</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浓度限值</w:t>
            </w:r>
          </w:p>
        </w:tc>
        <w:tc>
          <w:tcPr>
            <w:tcW w:w="941"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申请许可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排放速率</w:t>
            </w:r>
            <w:r>
              <w:rPr>
                <w:rFonts w:hint="eastAsia" w:ascii="宋体" w:hAnsi="宋体" w:eastAsia="宋体" w:cs="宋体"/>
                <w:sz w:val="21"/>
                <w:szCs w:val="21"/>
                <w:lang w:val="zh-CN"/>
              </w:rPr>
              <w:br w:type="textWrapping"/>
            </w:r>
            <w:r>
              <w:rPr>
                <w:rFonts w:hint="eastAsia" w:ascii="宋体" w:hAnsi="宋体" w:eastAsia="宋体" w:cs="宋体"/>
                <w:sz w:val="21"/>
                <w:szCs w:val="21"/>
              </w:rPr>
              <w:t>限值(kg/</w:t>
            </w:r>
            <w:r>
              <w:rPr>
                <w:rFonts w:hint="eastAsia" w:ascii="宋体" w:hAnsi="宋体" w:eastAsia="宋体" w:cs="宋体"/>
                <w:sz w:val="21"/>
                <w:szCs w:val="21"/>
              </w:rPr>
              <w:br w:type="textWrapping"/>
            </w:r>
            <w:r>
              <w:rPr>
                <w:rFonts w:hint="eastAsia" w:ascii="宋体" w:hAnsi="宋体" w:eastAsia="宋体" w:cs="宋体"/>
                <w:sz w:val="21"/>
                <w:szCs w:val="21"/>
              </w:rPr>
              <w:t>h)</w:t>
            </w: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申请年许可排放量限值</w:t>
            </w:r>
            <w:r>
              <w:rPr>
                <w:rFonts w:hint="eastAsia" w:ascii="宋体" w:hAnsi="宋体" w:eastAsia="宋体" w:cs="宋体"/>
                <w:sz w:val="21"/>
                <w:szCs w:val="21"/>
                <w:lang w:val="en-US"/>
              </w:rPr>
              <w:t>（</w:t>
            </w:r>
            <w:r>
              <w:rPr>
                <w:rFonts w:hint="eastAsia" w:ascii="宋体" w:hAnsi="宋体" w:eastAsia="宋体" w:cs="宋体"/>
                <w:sz w:val="21"/>
                <w:szCs w:val="21"/>
              </w:rPr>
              <w:t>t/a)</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申请特殊排放浓</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度限值</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vMerge w:val="restart"/>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申请特殊时段许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可排放量限值</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(2)</w:t>
            </w:r>
          </w:p>
        </w:tc>
      </w:tr>
      <w:tr>
        <w:tblPrEx>
          <w:tblCellMar>
            <w:top w:w="0" w:type="dxa"/>
            <w:left w:w="10" w:type="dxa"/>
            <w:bottom w:w="0" w:type="dxa"/>
            <w:right w:w="10" w:type="dxa"/>
          </w:tblCellMar>
        </w:tblPrEx>
        <w:trPr>
          <w:trHeight w:val="701"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936" w:type="dxa"/>
            <w:gridSpan w:val="2"/>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936" w:type="dxa"/>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936" w:type="dxa"/>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941" w:type="dxa"/>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941" w:type="dxa"/>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第一年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第二年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第三年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第四年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第五年</w:t>
            </w: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283" w:hRule="exact"/>
          <w:jc w:val="center"/>
        </w:trPr>
        <w:tc>
          <w:tcPr>
            <w:gridSpan w:val="15"/>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主要排放口</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非放口</w:t>
            </w:r>
          </w:p>
        </w:tc>
      </w:tr>
      <w:tr>
        <w:tblPrEx>
          <w:tblCellMar>
            <w:top w:w="0" w:type="dxa"/>
            <w:left w:w="10" w:type="dxa"/>
            <w:bottom w:w="0" w:type="dxa"/>
            <w:right w:w="10" w:type="dxa"/>
          </w:tblCellMar>
        </w:tblPrEx>
        <w:trPr>
          <w:trHeight w:val="94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jc w:val="center"/>
              <w:rPr>
                <w:rFonts w:hint="eastAsia" w:ascii="宋体" w:hAnsi="宋体" w:eastAsia="宋体" w:cs="宋体"/>
                <w:sz w:val="21"/>
                <w:szCs w:val="21"/>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936"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二噁英类</w:t>
            </w:r>
          </w:p>
        </w:tc>
        <w:tc>
          <w:tcPr>
            <w:tcW w:w="936"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m</w:t>
            </w:r>
            <w:r>
              <w:rPr>
                <w:rFonts w:hint="eastAsia" w:ascii="宋体" w:hAnsi="宋体" w:eastAsia="宋体" w:cs="宋体"/>
                <w:sz w:val="21"/>
                <w:szCs w:val="21"/>
              </w:rPr>
              <w:t>g-</w:t>
            </w:r>
            <w:r>
              <w:rPr>
                <w:rFonts w:hint="eastAsia" w:ascii="宋体" w:hAnsi="宋体" w:eastAsia="宋体" w:cs="宋体"/>
                <w:sz w:val="21"/>
                <w:szCs w:val="21"/>
              </w:rPr>
              <w:br w:type="textWrapping"/>
            </w:r>
            <w:r>
              <w:rPr>
                <w:rFonts w:hint="eastAsia" w:ascii="宋体" w:hAnsi="宋体" w:eastAsia="宋体" w:cs="宋体"/>
                <w:sz w:val="21"/>
                <w:szCs w:val="21"/>
              </w:rPr>
              <w:t>TEQ/m3</w:t>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0.1ng-</w:t>
            </w:r>
            <w:r>
              <w:rPr>
                <w:rFonts w:hint="eastAsia" w:ascii="宋体" w:hAnsi="宋体" w:eastAsia="宋体" w:cs="宋体"/>
                <w:sz w:val="21"/>
                <w:szCs w:val="21"/>
              </w:rPr>
              <w:br w:type="textWrapping"/>
            </w:r>
            <w:r>
              <w:rPr>
                <w:rFonts w:hint="eastAsia" w:ascii="宋体" w:hAnsi="宋体" w:eastAsia="宋体" w:cs="宋体"/>
                <w:sz w:val="21"/>
                <w:szCs w:val="21"/>
              </w:rPr>
              <w:t>TEQ/m3</w:t>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/mg/Nm3</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4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jc w:val="center"/>
              <w:rPr>
                <w:rFonts w:hint="eastAsia" w:ascii="宋体" w:hAnsi="宋体" w:eastAsia="宋体" w:cs="宋体"/>
                <w:sz w:val="21"/>
                <w:szCs w:val="21"/>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936"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汞及其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化合物</w:t>
            </w:r>
          </w:p>
        </w:tc>
        <w:tc>
          <w:tcPr>
            <w:tcW w:w="936"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w:t>
            </w:r>
            <w:r>
              <w:rPr>
                <w:rFonts w:hint="eastAsia" w:ascii="宋体" w:hAnsi="宋体" w:eastAsia="宋体" w:cs="宋体"/>
                <w:sz w:val="21"/>
                <w:szCs w:val="21"/>
                <w:lang w:val="zh-CN"/>
              </w:rPr>
              <w:t>3</w:t>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0.05mg</w:t>
            </w:r>
            <w:r>
              <w:rPr>
                <w:rFonts w:hint="eastAsia" w:ascii="宋体" w:hAnsi="宋体" w:eastAsia="宋体" w:cs="宋体"/>
                <w:sz w:val="21"/>
                <w:szCs w:val="21"/>
              </w:rPr>
              <w:br w:type="textWrapping"/>
            </w:r>
            <w:r>
              <w:rPr>
                <w:rFonts w:hint="eastAsia" w:ascii="宋体" w:hAnsi="宋体" w:eastAsia="宋体" w:cs="宋体"/>
                <w:sz w:val="21"/>
                <w:szCs w:val="21"/>
              </w:rPr>
              <w:t>/Nm3</w:t>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/mg/Nm3</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4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jc w:val="center"/>
              <w:rPr>
                <w:rFonts w:hint="eastAsia" w:ascii="宋体" w:hAnsi="宋体" w:eastAsia="宋体" w:cs="宋体"/>
                <w:sz w:val="21"/>
                <w:szCs w:val="21"/>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936"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二氧化硫</w:t>
            </w:r>
          </w:p>
        </w:tc>
        <w:tc>
          <w:tcPr>
            <w:tcW w:w="936"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100mg/</w:t>
            </w:r>
            <w:r>
              <w:rPr>
                <w:rFonts w:hint="eastAsia" w:ascii="宋体" w:hAnsi="宋体" w:eastAsia="宋体" w:cs="宋体"/>
                <w:sz w:val="21"/>
                <w:szCs w:val="21"/>
              </w:rPr>
              <w:br w:type="textWrapping"/>
            </w:r>
            <w:r>
              <w:rPr>
                <w:rFonts w:hint="eastAsia" w:ascii="宋体" w:hAnsi="宋体" w:eastAsia="宋体" w:cs="宋体"/>
                <w:sz w:val="21"/>
                <w:szCs w:val="21"/>
              </w:rPr>
              <w:t>Nm3</w:t>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80mg/N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237.6</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237.6</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237.6</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/mg/Nm3</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jc w:val="center"/>
              <w:rPr>
                <w:rFonts w:hint="eastAsia" w:ascii="宋体" w:hAnsi="宋体" w:eastAsia="宋体" w:cs="宋体"/>
                <w:sz w:val="21"/>
                <w:szCs w:val="21"/>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936"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一氧化碳</w:t>
            </w:r>
          </w:p>
        </w:tc>
        <w:tc>
          <w:tcPr>
            <w:tcW w:w="936"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100mg/</w:t>
            </w:r>
            <w:r>
              <w:rPr>
                <w:rFonts w:hint="eastAsia" w:ascii="宋体" w:hAnsi="宋体" w:eastAsia="宋体" w:cs="宋体"/>
                <w:sz w:val="21"/>
                <w:szCs w:val="21"/>
              </w:rPr>
              <w:br w:type="textWrapping"/>
            </w:r>
            <w:r>
              <w:rPr>
                <w:rFonts w:hint="eastAsia" w:ascii="宋体" w:hAnsi="宋体" w:eastAsia="宋体" w:cs="宋体"/>
                <w:sz w:val="21"/>
                <w:szCs w:val="21"/>
              </w:rPr>
              <w:t>Nm3</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80mg/N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055"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5</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镉，铊及其化合物（</w:t>
            </w:r>
            <w:r>
              <w:rPr>
                <w:rFonts w:hint="eastAsia" w:ascii="宋体" w:hAnsi="宋体" w:eastAsia="宋体" w:cs="宋体"/>
                <w:sz w:val="21"/>
                <w:szCs w:val="21"/>
              </w:rPr>
              <w:t>以</w:t>
            </w:r>
            <w:r>
              <w:rPr>
                <w:rFonts w:hint="eastAsia" w:ascii="宋体" w:hAnsi="宋体" w:eastAsia="宋体" w:cs="宋体"/>
                <w:sz w:val="21"/>
                <w:szCs w:val="21"/>
                <w:lang w:val="zh-CN"/>
              </w:rPr>
              <w:t xml:space="preserve"> </w:t>
            </w:r>
            <w:r>
              <w:rPr>
                <w:rFonts w:hint="eastAsia" w:ascii="宋体" w:hAnsi="宋体" w:eastAsia="宋体" w:cs="宋体"/>
                <w:sz w:val="21"/>
                <w:szCs w:val="21"/>
              </w:rPr>
              <w:t>Cd+T</w:t>
            </w:r>
            <w:r>
              <w:rPr>
                <w:rFonts w:hint="eastAsia" w:ascii="宋体" w:hAnsi="宋体" w:eastAsia="宋体" w:cs="宋体"/>
                <w:sz w:val="21"/>
                <w:szCs w:val="21"/>
              </w:rPr>
              <w:br w:type="textWrapping"/>
            </w:r>
            <w:r>
              <w:rPr>
                <w:rFonts w:hint="eastAsia" w:ascii="宋体" w:hAnsi="宋体" w:eastAsia="宋体" w:cs="宋体"/>
                <w:sz w:val="21"/>
                <w:szCs w:val="21"/>
              </w:rPr>
              <w:t>l</w:t>
            </w:r>
            <w:r>
              <w:rPr>
                <w:rFonts w:hint="eastAsia" w:ascii="宋体" w:hAnsi="宋体" w:eastAsia="宋体" w:cs="宋体"/>
                <w:sz w:val="21"/>
                <w:szCs w:val="21"/>
                <w:lang w:val="zh-CN"/>
              </w:rPr>
              <w:t>计）</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w:t>
            </w:r>
            <w:r>
              <w:rPr>
                <w:rFonts w:hint="eastAsia" w:ascii="宋体" w:hAnsi="宋体" w:eastAsia="宋体" w:cs="宋体"/>
                <w:sz w:val="21"/>
                <w:szCs w:val="21"/>
                <w:lang w:val="en-US" w:eastAsia="zh-CN"/>
              </w:rPr>
              <w:t>3</w:t>
            </w:r>
            <w:r>
              <w:rPr>
                <w:rFonts w:hint="eastAsia" w:ascii="宋体" w:hAnsi="宋体" w:eastAsia="宋体" w:cs="宋体"/>
                <w:sz w:val="21"/>
                <w:szCs w:val="21"/>
              </w:rPr>
              <w:br w:type="textWrapping"/>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0.1mg/</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Nm3</w:t>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0"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6</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颗粒物</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30mg/N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20mg/N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47.52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47.52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47.52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2790"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7</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936"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锑，砷，铅，铬，钴，铜，</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猛，镍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及其化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合物（</w:t>
            </w:r>
            <w:r>
              <w:rPr>
                <w:rFonts w:hint="eastAsia" w:ascii="宋体" w:hAnsi="宋体" w:eastAsia="宋体" w:cs="宋体"/>
                <w:sz w:val="21"/>
                <w:szCs w:val="21"/>
                <w:lang w:val="zh-CN"/>
              </w:rPr>
              <w:br w:type="textWrapping"/>
            </w:r>
            <w:r>
              <w:rPr>
                <w:rFonts w:hint="eastAsia" w:ascii="宋体" w:hAnsi="宋体" w:eastAsia="宋体" w:cs="宋体"/>
                <w:sz w:val="21"/>
                <w:szCs w:val="21"/>
              </w:rPr>
              <w:t>以</w:t>
            </w:r>
            <w:r>
              <w:rPr>
                <w:rFonts w:hint="eastAsia" w:ascii="宋体" w:hAnsi="宋体" w:eastAsia="宋体" w:cs="宋体"/>
                <w:sz w:val="21"/>
                <w:szCs w:val="21"/>
                <w:lang w:val="zh-CN"/>
              </w:rPr>
              <w:t xml:space="preserve"> </w:t>
            </w:r>
            <w:r>
              <w:rPr>
                <w:rFonts w:hint="eastAsia" w:ascii="宋体" w:hAnsi="宋体" w:eastAsia="宋体" w:cs="宋体"/>
                <w:sz w:val="21"/>
                <w:szCs w:val="21"/>
              </w:rPr>
              <w:t>Sb+A</w:t>
            </w:r>
            <w:r>
              <w:rPr>
                <w:rFonts w:hint="eastAsia" w:ascii="宋体" w:hAnsi="宋体" w:eastAsia="宋体" w:cs="宋体"/>
                <w:sz w:val="21"/>
                <w:szCs w:val="21"/>
              </w:rPr>
              <w:br w:type="textWrapping"/>
            </w:r>
            <w:r>
              <w:rPr>
                <w:rFonts w:hint="eastAsia" w:ascii="宋体" w:hAnsi="宋体" w:eastAsia="宋体" w:cs="宋体"/>
                <w:sz w:val="21"/>
                <w:szCs w:val="21"/>
              </w:rPr>
              <w:t>s+Pb+C</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w:t>
            </w:r>
            <w:r>
              <w:rPr>
                <w:rFonts w:hint="eastAsia" w:ascii="宋体" w:hAnsi="宋体" w:eastAsia="宋体" w:cs="宋体"/>
                <w:sz w:val="21"/>
                <w:szCs w:val="21"/>
                <w:lang w:val="zh-CN"/>
              </w:rPr>
              <w:t>3</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1.0mg/</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Nm3</w:t>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540"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1</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氮氧化物</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300mg/</w:t>
            </w:r>
            <w:r>
              <w:rPr>
                <w:rFonts w:hint="eastAsia" w:ascii="宋体" w:hAnsi="宋体" w:eastAsia="宋体" w:cs="宋体"/>
                <w:sz w:val="21"/>
                <w:szCs w:val="21"/>
              </w:rPr>
              <w:br w:type="textWrapping"/>
            </w:r>
            <w:r>
              <w:rPr>
                <w:rFonts w:hint="eastAsia" w:ascii="宋体" w:hAnsi="宋体" w:eastAsia="宋体" w:cs="宋体"/>
                <w:sz w:val="21"/>
                <w:szCs w:val="21"/>
              </w:rPr>
              <w:t>Nm3</w:t>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250mg/</w:t>
            </w:r>
            <w:r>
              <w:rPr>
                <w:rFonts w:hint="eastAsia" w:ascii="宋体" w:hAnsi="宋体" w:eastAsia="宋体" w:cs="宋体"/>
                <w:sz w:val="21"/>
                <w:szCs w:val="21"/>
              </w:rPr>
              <w:br w:type="textWrapping"/>
            </w:r>
            <w:r>
              <w:rPr>
                <w:rFonts w:hint="eastAsia" w:ascii="宋体" w:hAnsi="宋体" w:eastAsia="宋体" w:cs="宋体"/>
                <w:sz w:val="21"/>
                <w:szCs w:val="21"/>
              </w:rPr>
              <w:t>Nm3</w:t>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356.4</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256.4</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256.4</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160"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9</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936" w:type="dxa"/>
            <w:gridSpan w:val="2"/>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1</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氯化氢</w:t>
            </w:r>
          </w:p>
        </w:tc>
        <w:tc>
          <w:tcPr>
            <w:tcW w:w="936"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60mg/N</w:t>
            </w:r>
            <w:r>
              <w:rPr>
                <w:rFonts w:hint="eastAsia" w:ascii="宋体" w:hAnsi="宋体" w:eastAsia="宋体" w:cs="宋体"/>
                <w:sz w:val="21"/>
                <w:szCs w:val="21"/>
              </w:rPr>
              <w:br w:type="textWrapping"/>
            </w:r>
            <w:r>
              <w:rPr>
                <w:rFonts w:hint="eastAsia" w:ascii="宋体" w:hAnsi="宋体" w:eastAsia="宋体" w:cs="宋体"/>
                <w:sz w:val="21"/>
                <w:szCs w:val="21"/>
              </w:rPr>
              <w:t>m3</w:t>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50mg/N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W w:w="941"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660" w:hRule="exact"/>
          <w:jc w:val="center"/>
        </w:trPr>
        <w:tc>
          <w:tcPr>
            <w:tcW w:w="1972" w:type="dxa"/>
            <w:gridSpan w:val="3"/>
            <w:vMerge w:val="restart"/>
            <w:tcBorders>
              <w:top w:val="single" w:color="auto" w:sz="4" w:space="0"/>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主要排放口合计</w:t>
            </w:r>
          </w:p>
        </w:tc>
        <w:tc>
          <w:tcPr>
            <w:tcW w:w="4211" w:type="dxa"/>
            <w:gridSpan w:val="5"/>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颗粒物</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47.5200</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47.5200</w:t>
            </w:r>
          </w:p>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47.5200</w:t>
            </w:r>
          </w:p>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660" w:hRule="exact"/>
          <w:jc w:val="center"/>
        </w:trPr>
        <w:tc>
          <w:tcPr>
            <w:tcW w:w="1972" w:type="dxa"/>
            <w:gridSpan w:val="3"/>
            <w:vMerge w:val="continue"/>
            <w:tcBorders>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4211" w:type="dxa"/>
            <w:gridSpan w:val="5"/>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SO2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237.600</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237.600</w:t>
            </w:r>
          </w:p>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237.600</w:t>
            </w:r>
          </w:p>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000</w:t>
            </w:r>
          </w:p>
        </w:tc>
        <w:tc>
          <w:tcPr>
            <w:tcW w:w="101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color w:val="000000"/>
                <w:spacing w:val="0"/>
                <w:w w:val="100"/>
                <w:position w:val="0"/>
                <w:sz w:val="21"/>
                <w:szCs w:val="21"/>
                <w:lang w:val="en-US" w:eastAsia="zh-CN"/>
              </w:rPr>
              <w:t>/</w:t>
            </w:r>
          </w:p>
        </w:tc>
        <w:tc>
          <w:tcPr>
            <w:tcW w:w="1032"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660" w:hRule="exact"/>
          <w:jc w:val="center"/>
        </w:trPr>
        <w:tc>
          <w:tcPr>
            <w:tcW w:w="1972" w:type="dxa"/>
            <w:gridSpan w:val="3"/>
            <w:vMerge w:val="continue"/>
            <w:tcBorders>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4211" w:type="dxa"/>
            <w:gridSpan w:val="5"/>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NOx</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356.400</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356.400</w:t>
            </w:r>
          </w:p>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356.400</w:t>
            </w:r>
          </w:p>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000</w:t>
            </w:r>
          </w:p>
        </w:tc>
        <w:tc>
          <w:tcPr>
            <w:tcW w:w="101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color w:val="000000"/>
                <w:spacing w:val="0"/>
                <w:w w:val="100"/>
                <w:position w:val="0"/>
                <w:sz w:val="21"/>
                <w:szCs w:val="21"/>
                <w:lang w:val="en-US" w:eastAsia="zh-CN"/>
              </w:rPr>
              <w:t>/</w:t>
            </w:r>
          </w:p>
        </w:tc>
        <w:tc>
          <w:tcPr>
            <w:tcW w:w="1032"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660" w:hRule="exact"/>
          <w:jc w:val="center"/>
        </w:trPr>
        <w:tc>
          <w:tcPr>
            <w:tcW w:w="1972" w:type="dxa"/>
            <w:gridSpan w:val="3"/>
            <w:vMerge w:val="continue"/>
            <w:tcBorders>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4211" w:type="dxa"/>
            <w:gridSpan w:val="5"/>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VOCs</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bl>
    <w:p>
      <w:pPr>
        <w:widowControl w:val="0"/>
        <w:rPr>
          <w:sz w:val="2"/>
          <w:szCs w:val="2"/>
        </w:rPr>
      </w:pPr>
      <w:r>
        <w:br w:type="page"/>
      </w:r>
    </w:p>
    <w:p>
      <w:pPr>
        <w:widowControl w:val="0"/>
        <w:rPr>
          <w:sz w:val="2"/>
          <w:szCs w:val="2"/>
        </w:rPr>
      </w:pPr>
    </w:p>
    <w:tbl>
      <w:tblPr>
        <w:tblStyle w:val="7"/>
        <w:tblW w:w="0" w:type="auto"/>
        <w:jc w:val="center"/>
        <w:tblLayout w:type="fixed"/>
        <w:tblCellMar>
          <w:top w:w="0" w:type="dxa"/>
          <w:left w:w="10" w:type="dxa"/>
          <w:bottom w:w="0" w:type="dxa"/>
          <w:right w:w="10" w:type="dxa"/>
        </w:tblCellMar>
      </w:tblPr>
      <w:tblGrid>
        <w:gridCol w:w="547"/>
        <w:gridCol w:w="941"/>
        <w:gridCol w:w="605"/>
        <w:gridCol w:w="341"/>
        <w:gridCol w:w="941"/>
        <w:gridCol w:w="946"/>
        <w:gridCol w:w="941"/>
        <w:gridCol w:w="941"/>
        <w:gridCol w:w="1013"/>
        <w:gridCol w:w="1032"/>
        <w:gridCol w:w="1018"/>
        <w:gridCol w:w="1018"/>
        <w:gridCol w:w="1032"/>
        <w:gridCol w:w="1555"/>
        <w:gridCol w:w="1625"/>
        <w:gridCol w:w="2"/>
      </w:tblGrid>
      <w:tr>
        <w:tblPrEx>
          <w:tblCellMar>
            <w:top w:w="0" w:type="dxa"/>
            <w:left w:w="10" w:type="dxa"/>
            <w:bottom w:w="0" w:type="dxa"/>
            <w:right w:w="10" w:type="dxa"/>
          </w:tblCellMar>
        </w:tblPrEx>
        <w:trPr>
          <w:gridAfter w:val="1"/>
          <w:wAfter w:w="0" w:type="auto"/>
          <w:trHeight w:val="307" w:hRule="exact"/>
          <w:jc w:val="center"/>
        </w:trPr>
        <w:tc>
          <w:tcPr>
            <w:gridSpan w:val="15"/>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一般排放口</w:t>
            </w:r>
          </w:p>
        </w:tc>
      </w:tr>
      <w:tr>
        <w:tblPrEx>
          <w:tblCellMar>
            <w:top w:w="0" w:type="dxa"/>
            <w:left w:w="10" w:type="dxa"/>
            <w:bottom w:w="0" w:type="dxa"/>
            <w:right w:w="10" w:type="dxa"/>
          </w:tblCellMar>
        </w:tblPrEx>
        <w:trPr>
          <w:trHeight w:val="422"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排放口编</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gridSpan w:val="2"/>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称</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类</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申请许可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排放小时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浓度限值</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申请许可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排放日均</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浓度限值</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申请许可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排放速率</w:t>
            </w:r>
            <w:r>
              <w:rPr>
                <w:rFonts w:hint="eastAsia" w:ascii="宋体" w:hAnsi="宋体" w:eastAsia="宋体" w:cs="宋体"/>
                <w:sz w:val="21"/>
                <w:szCs w:val="21"/>
                <w:lang w:val="zh-CN"/>
              </w:rPr>
              <w:br w:type="textWrapping"/>
            </w:r>
            <w:r>
              <w:rPr>
                <w:rFonts w:hint="eastAsia" w:ascii="宋体" w:hAnsi="宋体" w:eastAsia="宋体" w:cs="宋体"/>
                <w:sz w:val="21"/>
                <w:szCs w:val="21"/>
              </w:rPr>
              <w:t>限值(kg/</w:t>
            </w:r>
            <w:r>
              <w:rPr>
                <w:rFonts w:hint="eastAsia" w:ascii="宋体" w:hAnsi="宋体" w:eastAsia="宋体" w:cs="宋体"/>
                <w:sz w:val="21"/>
                <w:szCs w:val="21"/>
              </w:rPr>
              <w:br w:type="textWrapping"/>
            </w:r>
            <w:r>
              <w:rPr>
                <w:rFonts w:hint="eastAsia" w:ascii="宋体" w:hAnsi="宋体" w:eastAsia="宋体" w:cs="宋体"/>
                <w:sz w:val="21"/>
                <w:szCs w:val="21"/>
              </w:rPr>
              <w:t>h)</w:t>
            </w: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申请年许可排放量限值</w:t>
            </w:r>
            <w:r>
              <w:rPr>
                <w:rFonts w:hint="eastAsia" w:ascii="宋体" w:hAnsi="宋体" w:eastAsia="宋体" w:cs="宋体"/>
                <w:sz w:val="21"/>
                <w:szCs w:val="21"/>
                <w:lang w:val="en-US"/>
              </w:rPr>
              <w:t>（</w:t>
            </w:r>
            <w:r>
              <w:rPr>
                <w:rFonts w:hint="eastAsia" w:ascii="宋体" w:hAnsi="宋体" w:eastAsia="宋体" w:cs="宋体"/>
                <w:sz w:val="21"/>
                <w:szCs w:val="21"/>
              </w:rPr>
              <w:t>t/a)</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申请特殊排放浓</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度限值</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gridSpan w:val="2"/>
            <w:vMerge w:val="restart"/>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申请特殊时段许</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可排放量限值</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(2)</w:t>
            </w:r>
          </w:p>
        </w:tc>
      </w:tr>
      <w:tr>
        <w:tblPrEx>
          <w:tblCellMar>
            <w:top w:w="0" w:type="dxa"/>
            <w:left w:w="10" w:type="dxa"/>
            <w:bottom w:w="0" w:type="dxa"/>
            <w:right w:w="10" w:type="dxa"/>
          </w:tblCellMar>
        </w:tblPrEx>
        <w:trPr>
          <w:trHeight w:val="701"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第一年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第二年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第三年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第四年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第五年</w:t>
            </w: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322" w:hRule="exact"/>
          <w:jc w:val="center"/>
        </w:trPr>
        <w:tc>
          <w:tcPr>
            <w:gridSpan w:val="16"/>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322" w:hRule="exact"/>
          <w:jc w:val="center"/>
        </w:trPr>
        <w:tc>
          <w:tcPr>
            <w:gridSpan w:val="3"/>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一般排放口合计</w:t>
            </w: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颗粒物</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322"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SO2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322"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NOx</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322"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VOCs</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283" w:hRule="exact"/>
          <w:jc w:val="center"/>
        </w:trPr>
        <w:tc>
          <w:tcPr>
            <w:gridSpan w:val="16"/>
            <w:tcBorders>
              <w:top w:val="single" w:color="auto" w:sz="4" w:space="0"/>
              <w:left w:val="single" w:color="auto" w:sz="4" w:space="0"/>
              <w:righ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全厂有组织排放总计（</w:t>
            </w:r>
            <w:r>
              <w:rPr>
                <w:rFonts w:hint="eastAsia" w:ascii="宋体" w:hAnsi="宋体" w:eastAsia="宋体" w:cs="宋体"/>
                <w:sz w:val="21"/>
                <w:szCs w:val="21"/>
                <w:lang w:val="en-US" w:eastAsia="zh-CN"/>
              </w:rPr>
              <w:t>3</w:t>
            </w:r>
            <w:r>
              <w:rPr>
                <w:rFonts w:hint="eastAsia" w:ascii="宋体" w:hAnsi="宋体" w:eastAsia="宋体" w:cs="宋体"/>
                <w:sz w:val="21"/>
                <w:szCs w:val="21"/>
                <w:lang w:val="zh-CN"/>
              </w:rPr>
              <w:t>）</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^放总计（3)</w:t>
            </w:r>
          </w:p>
        </w:tc>
      </w:tr>
      <w:tr>
        <w:tblPrEx>
          <w:tblCellMar>
            <w:top w:w="0" w:type="dxa"/>
            <w:left w:w="10" w:type="dxa"/>
            <w:bottom w:w="0" w:type="dxa"/>
            <w:right w:w="10" w:type="dxa"/>
          </w:tblCellMar>
        </w:tblPrEx>
        <w:trPr>
          <w:trHeight w:val="634" w:hRule="exact"/>
          <w:jc w:val="center"/>
        </w:trPr>
        <w:tc>
          <w:tcPr>
            <w:gridSpan w:val="3"/>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全厂有组织排放总计</w:t>
            </w: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颗粒物</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47.52</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47.52</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47.52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634"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SO2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237.6</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237.6</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237.6</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634"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NOx</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356.4</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356.4</w:t>
            </w:r>
          </w:p>
        </w:tc>
        <w:tc>
          <w:tcPr>
            <w:tcBorders>
              <w:top w:val="single" w:color="auto" w:sz="4" w:space="0"/>
              <w:left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356.4</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346" w:hRule="exact"/>
          <w:jc w:val="center"/>
        </w:trPr>
        <w:tc>
          <w:tcPr>
            <w:gridSpan w:val="3"/>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5"/>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VOCs</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gridSpan w:val="2"/>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bl>
    <w:p>
      <w:pPr>
        <w:widowControl w:val="0"/>
      </w:pPr>
    </w:p>
    <w:p>
      <w:pPr>
        <w:widowControl w:val="0"/>
        <w:rPr>
          <w:rFonts w:hint="eastAsia" w:eastAsia="宋体"/>
          <w:lang w:val="en-US" w:eastAsia="zh-CN"/>
        </w:rPr>
      </w:pPr>
      <w:r>
        <w:rPr>
          <w:rFonts w:hint="eastAsia" w:eastAsia="宋体"/>
          <w:lang w:val="en-US" w:eastAsia="zh-CN"/>
        </w:rPr>
        <w:t xml:space="preserve"> </w:t>
      </w:r>
    </w:p>
    <w:p>
      <w:pPr>
        <w:widowControl w:val="0"/>
        <w:rPr>
          <w:rFonts w:hint="eastAsia" w:eastAsia="宋体"/>
          <w:lang w:val="en-US" w:eastAsia="zh-CN"/>
        </w:rPr>
      </w:pPr>
    </w:p>
    <w:p>
      <w:pPr>
        <w:widowControl w:val="0"/>
        <w:rPr>
          <w:rFonts w:hint="eastAsia" w:eastAsia="宋体"/>
          <w:lang w:val="en-US" w:eastAsia="zh-CN"/>
        </w:rPr>
      </w:pPr>
    </w:p>
    <w:p>
      <w:pPr>
        <w:widowControl w:val="0"/>
        <w:rPr>
          <w:rFonts w:hint="eastAsia" w:eastAsia="宋体"/>
          <w:lang w:val="en-US" w:eastAsia="zh-CN"/>
        </w:rPr>
      </w:pPr>
    </w:p>
    <w:p>
      <w:pPr>
        <w:widowControl w:val="0"/>
        <w:rPr>
          <w:rFonts w:hint="eastAsia" w:eastAsia="宋体"/>
          <w:lang w:val="en-US" w:eastAsia="zh-CN"/>
        </w:rPr>
      </w:pPr>
    </w:p>
    <w:p>
      <w:pPr>
        <w:widowControl w:val="0"/>
        <w:rPr>
          <w:rFonts w:hint="eastAsia" w:eastAsia="宋体"/>
          <w:lang w:val="en-US" w:eastAsia="zh-CN"/>
        </w:rPr>
      </w:pPr>
      <w:r>
        <w:rPr>
          <w:rFonts w:hint="eastAsia" w:eastAsia="宋体"/>
          <w:lang w:val="en-US" w:eastAsia="zh-CN"/>
        </w:rPr>
        <w:t xml:space="preserve">   </w:t>
      </w:r>
    </w:p>
    <w:tbl>
      <w:tblPr>
        <w:tblStyle w:val="7"/>
        <w:tblW w:w="14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476" w:type="dxa"/>
            <w:tcBorders>
              <w:top w:val="single" w:color="auto" w:sz="12" w:space="0"/>
              <w:left w:val="single" w:color="auto" w:sz="12" w:space="0"/>
              <w:right w:val="single" w:color="auto" w:sz="12" w:space="0"/>
            </w:tcBorders>
            <w:vAlign w:val="center"/>
          </w:tcPr>
          <w:p>
            <w:pPr>
              <w:widowControl w:val="0"/>
              <w:rPr>
                <w:rFonts w:hint="eastAsia" w:eastAsia="宋体"/>
                <w:lang w:val="en-US" w:eastAsia="zh-CN"/>
              </w:rPr>
            </w:pPr>
            <w:r>
              <w:rPr>
                <w:rFonts w:hint="eastAsia" w:eastAsia="宋体"/>
                <w:lang w:val="en-US" w:eastAsia="zh-CN"/>
              </w:rPr>
              <w:t>主要排放口备注信息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14476" w:type="dxa"/>
            <w:tcBorders>
              <w:left w:val="single" w:color="auto" w:sz="12" w:space="0"/>
              <w:right w:val="single" w:color="auto" w:sz="12" w:space="0"/>
            </w:tcBorders>
          </w:tcPr>
          <w:p>
            <w:pPr>
              <w:widowControl w:val="0"/>
              <w:rPr>
                <w:rFonts w:hint="eastAsia" w:eastAsia="宋体"/>
                <w:lang w:val="en-US" w:eastAsia="zh-CN"/>
              </w:rPr>
            </w:pPr>
            <w:r>
              <w:rPr>
                <w:rFonts w:hint="eastAsia"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4476" w:type="dxa"/>
            <w:tcBorders>
              <w:left w:val="single" w:color="auto" w:sz="12" w:space="0"/>
              <w:right w:val="single" w:color="auto" w:sz="12" w:space="0"/>
            </w:tcBorders>
            <w:vAlign w:val="center"/>
          </w:tcPr>
          <w:p>
            <w:pPr>
              <w:widowControl w:val="0"/>
              <w:rPr>
                <w:rFonts w:hint="eastAsia" w:eastAsia="宋体"/>
                <w:lang w:val="en-US" w:eastAsia="zh-CN"/>
              </w:rPr>
            </w:pPr>
            <w:r>
              <w:rPr>
                <w:rFonts w:hint="eastAsia" w:eastAsia="宋体"/>
                <w:lang w:val="en-US" w:eastAsia="zh-CN"/>
              </w:rPr>
              <w:t>一般排放口备注信息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4476" w:type="dxa"/>
            <w:tcBorders>
              <w:left w:val="single" w:color="auto" w:sz="12" w:space="0"/>
              <w:right w:val="single" w:color="auto" w:sz="12" w:space="0"/>
            </w:tcBorders>
          </w:tcPr>
          <w:p>
            <w:pPr>
              <w:widowControl w:val="0"/>
              <w:rPr>
                <w:rFonts w:hint="eastAsia" w:eastAsia="宋体"/>
                <w:lang w:val="en-US" w:eastAsia="zh-CN"/>
              </w:rPr>
            </w:pPr>
            <w:r>
              <w:rPr>
                <w:rFonts w:hint="eastAsia" w:eastAsia="宋体"/>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4476" w:type="dxa"/>
            <w:tcBorders>
              <w:left w:val="single" w:color="auto" w:sz="12" w:space="0"/>
              <w:right w:val="single" w:color="auto" w:sz="12" w:space="0"/>
            </w:tcBorders>
            <w:vAlign w:val="center"/>
          </w:tcPr>
          <w:p>
            <w:pPr>
              <w:widowControl w:val="0"/>
              <w:rPr>
                <w:rFonts w:hint="eastAsia" w:eastAsia="宋体"/>
                <w:lang w:val="en-US" w:eastAsia="zh-CN"/>
              </w:rPr>
            </w:pPr>
            <w:r>
              <w:rPr>
                <w:rFonts w:hint="eastAsia" w:eastAsia="宋体"/>
                <w:lang w:val="en-US" w:eastAsia="zh-CN"/>
              </w:rPr>
              <w:t>全厂排放口备注信息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4476" w:type="dxa"/>
            <w:tcBorders>
              <w:left w:val="single" w:color="auto" w:sz="12" w:space="0"/>
              <w:bottom w:val="single" w:color="auto" w:sz="12" w:space="0"/>
              <w:right w:val="single" w:color="auto" w:sz="12" w:space="0"/>
            </w:tcBorders>
          </w:tcPr>
          <w:p>
            <w:pPr>
              <w:widowControl w:val="0"/>
              <w:rPr>
                <w:rFonts w:hint="eastAsia" w:eastAsia="宋体"/>
                <w:lang w:val="en-US" w:eastAsia="zh-CN"/>
              </w:rPr>
            </w:pPr>
            <w:r>
              <w:rPr>
                <w:rFonts w:hint="eastAsia" w:eastAsia="宋体"/>
                <w:lang w:val="en-US" w:eastAsia="zh-CN"/>
              </w:rPr>
              <w:t>/</w:t>
            </w:r>
          </w:p>
        </w:tc>
      </w:tr>
    </w:tbl>
    <w:p>
      <w:pPr>
        <w:widowControl w:val="0"/>
      </w:pPr>
    </w:p>
    <w:p>
      <w:pPr>
        <w:widowControl/>
        <w:adjustRightInd w:val="0"/>
        <w:snapToGrid w:val="0"/>
        <w:spacing w:before="249" w:beforeLines="80" w:after="160" w:line="288" w:lineRule="auto"/>
        <w:jc w:val="left"/>
        <w:rPr>
          <w:rFonts w:hint="eastAsia" w:ascii="宋体" w:hAnsi="宋体" w:eastAsia="宋体" w:cs="宋体"/>
          <w:kern w:val="0"/>
          <w:sz w:val="21"/>
          <w:szCs w:val="21"/>
        </w:rPr>
      </w:pPr>
      <w:r>
        <w:rPr>
          <w:rFonts w:hint="eastAsia" w:ascii="宋体" w:hAnsi="宋体" w:eastAsia="宋体" w:cs="宋体"/>
          <w:kern w:val="0"/>
          <w:sz w:val="21"/>
          <w:szCs w:val="21"/>
        </w:rPr>
        <w:t>注：（1）（2）指地方政府制定的环境质量限期达标规划、重污染天气应对措施中对排污单位有更加严格的排放控制要求。</w:t>
      </w:r>
    </w:p>
    <w:p>
      <w:pPr>
        <w:widowControl/>
        <w:numPr>
          <w:ilvl w:val="0"/>
          <w:numId w:val="3"/>
        </w:numPr>
        <w:adjustRightInd w:val="0"/>
        <w:snapToGrid w:val="0"/>
        <w:spacing w:before="249" w:beforeLines="80" w:after="160" w:line="288" w:lineRule="auto"/>
        <w:jc w:val="left"/>
        <w:rPr>
          <w:rFonts w:hint="eastAsia" w:ascii="宋体" w:hAnsi="宋体" w:eastAsia="宋体" w:cs="宋体"/>
          <w:kern w:val="0"/>
          <w:sz w:val="21"/>
          <w:szCs w:val="21"/>
        </w:rPr>
      </w:pPr>
      <w:r>
        <w:rPr>
          <w:rFonts w:hint="eastAsia" w:ascii="宋体" w:hAnsi="宋体" w:eastAsia="宋体" w:cs="宋体"/>
          <w:kern w:val="0"/>
          <w:sz w:val="21"/>
          <w:szCs w:val="21"/>
        </w:rPr>
        <w:t>“全厂有组织排放总计”指的是，主要排放口与一般排放口之和数据。</w:t>
      </w:r>
    </w:p>
    <w:p>
      <w:pPr>
        <w:pStyle w:val="2"/>
        <w:numPr>
          <w:ilvl w:val="0"/>
          <w:numId w:val="0"/>
        </w:numPr>
        <w:ind w:leftChars="0" w:right="0" w:rightChars="0"/>
        <w:rPr>
          <w:rFonts w:hint="eastAsia"/>
        </w:rPr>
      </w:pPr>
    </w:p>
    <w:p>
      <w:pPr>
        <w:pStyle w:val="3"/>
        <w:rPr>
          <w:rFonts w:hint="eastAsia"/>
        </w:rPr>
      </w:pPr>
    </w:p>
    <w:p>
      <w:pPr>
        <w:pStyle w:val="3"/>
        <w:rPr>
          <w:rFonts w:hint="eastAsia"/>
        </w:rPr>
      </w:pPr>
    </w:p>
    <w:p>
      <w:pPr>
        <w:widowControl/>
        <w:adjustRightInd w:val="0"/>
        <w:snapToGrid w:val="0"/>
        <w:spacing w:before="156" w:beforeLines="50" w:after="160" w:line="288" w:lineRule="auto"/>
        <w:ind w:firstLine="480" w:firstLineChars="200"/>
        <w:jc w:val="left"/>
        <w:rPr>
          <w:rFonts w:ascii="黑体" w:hAnsi="黑体" w:eastAsia="黑体" w:cs="Times New Roman"/>
          <w:b/>
          <w:kern w:val="0"/>
          <w:sz w:val="24"/>
          <w:szCs w:val="22"/>
        </w:rPr>
      </w:pPr>
      <w:r>
        <w:rPr>
          <w:rFonts w:ascii="黑体" w:hAnsi="黑体" w:eastAsia="黑体" w:cs="Times New Roman"/>
          <w:b/>
          <w:kern w:val="0"/>
          <w:sz w:val="24"/>
          <w:szCs w:val="22"/>
        </w:rPr>
        <w:t>申请年排放量限值计算过程：（包括方法、公式、参数选取过程，以及计算结果的描述等内容）</w:t>
      </w:r>
    </w:p>
    <w:p>
      <w:pPr>
        <w:widowControl/>
        <w:adjustRightInd w:val="0"/>
        <w:snapToGrid w:val="0"/>
        <w:spacing w:before="156" w:beforeLines="50" w:after="160" w:line="288" w:lineRule="auto"/>
        <w:ind w:firstLine="480" w:firstLineChars="200"/>
        <w:jc w:val="left"/>
        <w:rPr>
          <w:rFonts w:hint="default" w:ascii="宋体" w:hAnsi="宋体" w:eastAsia="宋体" w:cs="Times New Roman"/>
          <w:kern w:val="0"/>
          <w:szCs w:val="21"/>
          <w:lang w:val="en-US" w:eastAsia="zh-CN"/>
        </w:rPr>
      </w:pPr>
      <w:r>
        <w:rPr>
          <w:rFonts w:hint="eastAsia" w:ascii="宋体" w:hAnsi="宋体" w:eastAsia="宋体" w:cs="Times New Roman"/>
          <w:kern w:val="0"/>
          <w:szCs w:val="21"/>
          <w:lang w:eastAsia="zh-CN"/>
        </w:rPr>
        <w:t>按环评批复</w:t>
      </w:r>
      <w:r>
        <w:rPr>
          <w:rFonts w:hint="eastAsia" w:ascii="宋体" w:hAnsi="宋体" w:eastAsia="宋体" w:cs="Times New Roman"/>
          <w:kern w:val="0"/>
          <w:szCs w:val="21"/>
          <w:lang w:val="en-US" w:eastAsia="zh-CN"/>
        </w:rPr>
        <w:t xml:space="preserve">  义环中心【2016】23号</w:t>
      </w:r>
    </w:p>
    <w:p>
      <w:pPr>
        <w:widowControl/>
        <w:adjustRightInd w:val="0"/>
        <w:snapToGrid w:val="0"/>
        <w:spacing w:before="156" w:beforeLines="50" w:after="160" w:line="288" w:lineRule="auto"/>
        <w:ind w:firstLine="480" w:firstLineChars="200"/>
        <w:jc w:val="left"/>
        <w:rPr>
          <w:rFonts w:ascii="黑体" w:hAnsi="黑体" w:eastAsia="黑体" w:cs="Times New Roman"/>
          <w:b/>
          <w:kern w:val="0"/>
          <w:sz w:val="24"/>
          <w:szCs w:val="22"/>
        </w:rPr>
      </w:pPr>
      <w:r>
        <w:rPr>
          <w:rFonts w:hint="eastAsia" w:ascii="黑体" w:hAnsi="黑体" w:eastAsia="黑体" w:cs="Times New Roman"/>
          <w:b/>
          <w:kern w:val="0"/>
          <w:sz w:val="24"/>
          <w:szCs w:val="22"/>
        </w:rPr>
        <w:t>申请特殊时段许可排放量限值计算过程</w:t>
      </w:r>
      <w:r>
        <w:rPr>
          <w:rFonts w:ascii="黑体" w:hAnsi="黑体" w:eastAsia="黑体" w:cs="Times New Roman"/>
          <w:b/>
          <w:kern w:val="0"/>
          <w:sz w:val="24"/>
          <w:szCs w:val="22"/>
        </w:rPr>
        <w:t>：（包括方法、公式、参数选取过程，以及计算结果的描述等内容）</w:t>
      </w:r>
    </w:p>
    <w:p>
      <w:pPr>
        <w:widowControl/>
        <w:adjustRightInd w:val="0"/>
        <w:snapToGrid w:val="0"/>
        <w:spacing w:before="156" w:beforeLines="50" w:after="160" w:line="288" w:lineRule="auto"/>
        <w:ind w:firstLine="480" w:firstLineChars="200"/>
        <w:jc w:val="left"/>
        <w:rPr>
          <w:rFonts w:hint="default" w:ascii="宋体" w:hAnsi="宋体" w:eastAsia="宋体" w:cs="Times New Roman"/>
          <w:kern w:val="0"/>
          <w:szCs w:val="21"/>
          <w:lang w:val="en-US" w:eastAsia="zh-CN"/>
        </w:rPr>
      </w:pPr>
      <w:r>
        <w:rPr>
          <w:rFonts w:hint="eastAsia" w:ascii="宋体" w:hAnsi="宋体" w:eastAsia="宋体" w:cs="Times New Roman"/>
          <w:kern w:val="0"/>
          <w:szCs w:val="21"/>
          <w:lang w:eastAsia="zh-CN"/>
        </w:rPr>
        <w:t>按环评批复</w:t>
      </w:r>
      <w:r>
        <w:rPr>
          <w:rFonts w:hint="eastAsia" w:ascii="宋体" w:hAnsi="宋体" w:eastAsia="宋体" w:cs="Times New Roman"/>
          <w:kern w:val="0"/>
          <w:szCs w:val="21"/>
          <w:lang w:val="en-US" w:eastAsia="zh-CN"/>
        </w:rPr>
        <w:t xml:space="preserve">  义环中心【2016】23号</w:t>
      </w:r>
    </w:p>
    <w:p>
      <w:pPr>
        <w:adjustRightInd w:val="0"/>
        <w:snapToGrid w:val="0"/>
        <w:spacing w:line="288" w:lineRule="auto"/>
        <w:rPr>
          <w:rFonts w:ascii="宋体" w:hAnsi="宋体"/>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p>
    <w:p>
      <w:pPr>
        <w:widowControl w:val="0"/>
        <w:rPr>
          <w:sz w:val="2"/>
          <w:szCs w:val="2"/>
        </w:rPr>
      </w:pPr>
    </w:p>
    <w:p>
      <w:pPr>
        <w:pStyle w:val="82"/>
        <w:keepNext/>
        <w:keepLines/>
        <w:widowControl w:val="0"/>
        <w:shd w:val="clear" w:color="auto" w:fill="auto"/>
        <w:bidi w:val="0"/>
        <w:spacing w:before="0" w:after="364" w:line="280" w:lineRule="exact"/>
        <w:ind w:right="0" w:firstLine="840" w:firstLineChars="300"/>
        <w:jc w:val="left"/>
      </w:pPr>
      <w:bookmarkStart w:id="10" w:name="bookmark22"/>
      <w:r>
        <w:rPr>
          <w:rStyle w:val="81"/>
          <w:b/>
          <w:bCs/>
          <w:i w:val="0"/>
          <w:iCs w:val="0"/>
          <w:smallCaps w:val="0"/>
          <w:strike w:val="0"/>
          <w:color w:val="000000"/>
          <w:spacing w:val="0"/>
          <w:w w:val="100"/>
          <w:position w:val="0"/>
          <w:lang w:val="zh-CN"/>
        </w:rPr>
        <w:t>(三）无组织排放信息</w:t>
      </w:r>
      <w:bookmarkEnd w:id="10"/>
    </w:p>
    <w:p>
      <w:pPr>
        <w:bidi w:val="0"/>
        <w:jc w:val="center"/>
        <w:rPr>
          <w:rFonts w:hint="eastAsia" w:ascii="黑体" w:hAnsi="黑体" w:eastAsia="黑体" w:cs="黑体"/>
          <w:b/>
          <w:bCs/>
        </w:rPr>
      </w:pPr>
      <w:r>
        <w:rPr>
          <w:rStyle w:val="35"/>
          <w:rFonts w:hint="eastAsia" w:ascii="黑体" w:hAnsi="黑体" w:eastAsia="黑体" w:cs="黑体"/>
          <w:b/>
          <w:bCs/>
          <w:i w:val="0"/>
          <w:iCs w:val="0"/>
          <w:smallCaps w:val="0"/>
          <w:strike w:val="0"/>
          <w:color w:val="000000"/>
          <w:spacing w:val="0"/>
          <w:w w:val="100"/>
          <w:position w:val="0"/>
          <w:lang w:val="zh-CN"/>
        </w:rPr>
        <w:t>表9大气污染物无组织排放表</w:t>
      </w:r>
    </w:p>
    <w:tbl>
      <w:tblPr>
        <w:tblStyle w:val="7"/>
        <w:tblW w:w="0" w:type="auto"/>
        <w:jc w:val="center"/>
        <w:tblLayout w:type="fixed"/>
        <w:tblCellMar>
          <w:top w:w="0" w:type="dxa"/>
          <w:left w:w="10" w:type="dxa"/>
          <w:bottom w:w="0" w:type="dxa"/>
          <w:right w:w="10" w:type="dxa"/>
        </w:tblCellMar>
      </w:tblPr>
      <w:tblGrid>
        <w:gridCol w:w="581"/>
        <w:gridCol w:w="994"/>
        <w:gridCol w:w="1613"/>
        <w:gridCol w:w="1416"/>
        <w:gridCol w:w="1358"/>
        <w:gridCol w:w="941"/>
        <w:gridCol w:w="946"/>
        <w:gridCol w:w="931"/>
        <w:gridCol w:w="994"/>
        <w:gridCol w:w="845"/>
        <w:gridCol w:w="854"/>
        <w:gridCol w:w="850"/>
        <w:gridCol w:w="850"/>
        <w:gridCol w:w="854"/>
        <w:gridCol w:w="1200"/>
      </w:tblGrid>
      <w:tr>
        <w:tblPrEx>
          <w:tblCellMar>
            <w:top w:w="0" w:type="dxa"/>
            <w:left w:w="10" w:type="dxa"/>
            <w:bottom w:w="0" w:type="dxa"/>
            <w:right w:w="10" w:type="dxa"/>
          </w:tblCellMar>
        </w:tblPrEx>
        <w:trPr>
          <w:trHeight w:val="46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生产设施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编号</w:t>
            </w:r>
            <w:r>
              <w:rPr>
                <w:rFonts w:hint="eastAsia" w:ascii="宋体" w:hAnsi="宋体" w:eastAsia="宋体" w:cs="宋体"/>
                <w:sz w:val="21"/>
                <w:szCs w:val="21"/>
              </w:rPr>
              <w:t>/</w:t>
            </w: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织排放编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号</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1358" w:type="dxa"/>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主要污染防治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措施</w:t>
            </w:r>
          </w:p>
        </w:tc>
        <w:tc>
          <w:tcPr>
            <w:tcW w:w="2818" w:type="dxa"/>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国家或地方污染物排放标准</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年许可排放量限值</w:t>
            </w:r>
            <w:r>
              <w:rPr>
                <w:rFonts w:hint="eastAsia" w:ascii="宋体" w:hAnsi="宋体" w:eastAsia="宋体" w:cs="宋体"/>
                <w:sz w:val="21"/>
                <w:szCs w:val="21"/>
                <w:lang w:val="en-US"/>
              </w:rPr>
              <w:t>（</w:t>
            </w:r>
            <w:r>
              <w:rPr>
                <w:rFonts w:hint="eastAsia" w:ascii="宋体" w:hAnsi="宋体" w:eastAsia="宋体" w:cs="宋体"/>
                <w:sz w:val="21"/>
                <w:szCs w:val="21"/>
              </w:rPr>
              <w:t>t/a)</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申请特殊时</w:t>
            </w:r>
          </w:p>
        </w:tc>
      </w:tr>
      <w:tr>
        <w:tblPrEx>
          <w:tblCellMar>
            <w:top w:w="0" w:type="dxa"/>
            <w:left w:w="10" w:type="dxa"/>
            <w:bottom w:w="0" w:type="dxa"/>
            <w:right w:w="10" w:type="dxa"/>
          </w:tblCellMar>
        </w:tblPrEx>
        <w:trPr>
          <w:trHeight w:val="658" w:hRule="exact"/>
          <w:jc w:val="center"/>
        </w:trPr>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产污环节（1)</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tcW w:w="1358" w:type="dxa"/>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名称</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小时浓度</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限值</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曰均浓度</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限值</w:t>
            </w:r>
          </w:p>
        </w:tc>
        <w:tc>
          <w:tcPr>
            <w:tcBorders>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第一年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第二年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第三年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第四年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第五年</w:t>
            </w:r>
          </w:p>
        </w:tc>
        <w:tc>
          <w:tcPr>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段许可排放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量限值</w:t>
            </w:r>
          </w:p>
        </w:tc>
      </w:tr>
      <w:tr>
        <w:tblPrEx>
          <w:tblCellMar>
            <w:top w:w="0" w:type="dxa"/>
            <w:left w:w="10" w:type="dxa"/>
            <w:bottom w:w="0" w:type="dxa"/>
            <w:right w:w="10" w:type="dxa"/>
          </w:tblCellMar>
        </w:tblPrEx>
        <w:trPr>
          <w:trHeight w:val="1642"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S1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渗滤液调节、生化处理等</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氨（氨气）</w:t>
            </w:r>
          </w:p>
        </w:tc>
        <w:tc>
          <w:tcPr>
            <w:tcW w:w="1358"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无组织排放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控制措施</w:t>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恶臭污</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染物排</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放标准</w:t>
            </w:r>
          </w:p>
          <w:p>
            <w:pPr>
              <w:bidi w:val="0"/>
              <w:jc w:val="both"/>
              <w:rPr>
                <w:rFonts w:hint="eastAsia" w:ascii="宋体" w:hAnsi="宋体" w:eastAsia="宋体" w:cs="宋体"/>
                <w:sz w:val="21"/>
                <w:szCs w:val="21"/>
              </w:rPr>
            </w:pPr>
            <w:r>
              <w:rPr>
                <w:rFonts w:hint="eastAsia" w:ascii="宋体" w:hAnsi="宋体" w:eastAsia="宋体" w:cs="宋体"/>
                <w:sz w:val="21"/>
                <w:szCs w:val="21"/>
              </w:rPr>
              <w:t>GB14554</w:t>
            </w:r>
          </w:p>
          <w:p>
            <w:pPr>
              <w:bidi w:val="0"/>
              <w:jc w:val="both"/>
              <w:rPr>
                <w:rFonts w:hint="eastAsia" w:ascii="宋体" w:hAnsi="宋体" w:eastAsia="宋体" w:cs="宋体"/>
                <w:sz w:val="21"/>
                <w:szCs w:val="21"/>
              </w:rPr>
            </w:pPr>
            <w:r>
              <w:rPr>
                <w:rFonts w:hint="eastAsia" w:ascii="宋体" w:hAnsi="宋体" w:eastAsia="宋体" w:cs="宋体"/>
                <w:sz w:val="21"/>
                <w:szCs w:val="21"/>
              </w:rPr>
              <w:t>-93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1.5mg/</w:t>
            </w:r>
            <w:r>
              <w:rPr>
                <w:rFonts w:hint="eastAsia" w:ascii="宋体" w:hAnsi="宋体" w:eastAsia="宋体" w:cs="宋体"/>
                <w:sz w:val="21"/>
                <w:szCs w:val="21"/>
              </w:rPr>
              <w:br w:type="textWrapping"/>
            </w:r>
            <w:r>
              <w:rPr>
                <w:rFonts w:hint="eastAsia" w:ascii="宋体" w:hAnsi="宋体" w:eastAsia="宋体" w:cs="宋体"/>
                <w:sz w:val="21"/>
                <w:szCs w:val="21"/>
              </w:rPr>
              <w:t>Nm3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64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S1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渗滤液调节、生化处理等</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臭气浓度</w:t>
            </w:r>
          </w:p>
        </w:tc>
        <w:tc>
          <w:tcPr>
            <w:tcW w:w="1358"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无组织排放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控制措施</w:t>
            </w:r>
          </w:p>
        </w:tc>
        <w:tc>
          <w:tcPr>
            <w:tcW w:w="941"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恶臭污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放标准</w:t>
            </w:r>
          </w:p>
          <w:p>
            <w:pPr>
              <w:bidi w:val="0"/>
              <w:jc w:val="center"/>
              <w:rPr>
                <w:rFonts w:hint="eastAsia" w:ascii="宋体" w:hAnsi="宋体" w:eastAsia="宋体" w:cs="宋体"/>
                <w:sz w:val="21"/>
                <w:szCs w:val="21"/>
              </w:rPr>
            </w:pPr>
            <w:r>
              <w:rPr>
                <w:rFonts w:hint="eastAsia" w:ascii="宋体" w:hAnsi="宋体" w:eastAsia="宋体" w:cs="宋体"/>
                <w:sz w:val="21"/>
                <w:szCs w:val="21"/>
              </w:rPr>
              <w:t>GB</w:t>
            </w:r>
            <w:r>
              <w:rPr>
                <w:rFonts w:hint="eastAsia" w:ascii="宋体" w:hAnsi="宋体" w:eastAsia="宋体" w:cs="宋体"/>
                <w:sz w:val="21"/>
                <w:szCs w:val="21"/>
              </w:rPr>
              <w:br w:type="textWrapping"/>
            </w:r>
            <w:r>
              <w:rPr>
                <w:rFonts w:hint="eastAsia" w:ascii="宋体" w:hAnsi="宋体" w:eastAsia="宋体" w:cs="宋体"/>
                <w:sz w:val="21"/>
                <w:szCs w:val="21"/>
              </w:rPr>
              <w:t>14554-</w:t>
            </w:r>
            <w:r>
              <w:rPr>
                <w:rFonts w:hint="eastAsia" w:ascii="宋体" w:hAnsi="宋体" w:eastAsia="宋体" w:cs="宋体"/>
                <w:sz w:val="21"/>
                <w:szCs w:val="21"/>
                <w:lang w:val="zh-CN"/>
              </w:rPr>
              <w:br w:type="textWrapping"/>
            </w:r>
            <w:r>
              <w:rPr>
                <w:rFonts w:hint="eastAsia" w:ascii="宋体" w:hAnsi="宋体" w:eastAsia="宋体" w:cs="宋体"/>
                <w:sz w:val="21"/>
                <w:szCs w:val="21"/>
              </w:rPr>
              <w:t>93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20mg/N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S1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渗滤液调节、</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生化处理等</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硫化氢</w:t>
            </w:r>
          </w:p>
        </w:tc>
        <w:tc>
          <w:tcPr>
            <w:tcW w:w="1358"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无组织排放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控制措施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恶臭污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放标准</w:t>
            </w:r>
          </w:p>
          <w:p>
            <w:pPr>
              <w:bidi w:val="0"/>
              <w:jc w:val="center"/>
              <w:rPr>
                <w:rFonts w:hint="eastAsia" w:ascii="宋体" w:hAnsi="宋体" w:eastAsia="宋体" w:cs="宋体"/>
                <w:sz w:val="21"/>
                <w:szCs w:val="21"/>
              </w:rPr>
            </w:pPr>
            <w:r>
              <w:rPr>
                <w:rFonts w:hint="eastAsia" w:ascii="宋体" w:hAnsi="宋体" w:eastAsia="宋体" w:cs="宋体"/>
                <w:sz w:val="21"/>
                <w:szCs w:val="21"/>
              </w:rPr>
              <w:t>GB</w:t>
            </w:r>
            <w:r>
              <w:rPr>
                <w:rFonts w:hint="eastAsia" w:ascii="宋体" w:hAnsi="宋体" w:eastAsia="宋体" w:cs="宋体"/>
                <w:sz w:val="21"/>
                <w:szCs w:val="21"/>
              </w:rPr>
              <w:br w:type="textWrapping"/>
            </w:r>
            <w:r>
              <w:rPr>
                <w:rFonts w:hint="eastAsia" w:ascii="宋体" w:hAnsi="宋体" w:eastAsia="宋体" w:cs="宋体"/>
                <w:sz w:val="21"/>
                <w:szCs w:val="21"/>
              </w:rPr>
              <w:t>14554-</w:t>
            </w:r>
            <w:r>
              <w:rPr>
                <w:rFonts w:hint="eastAsia" w:ascii="宋体" w:hAnsi="宋体" w:eastAsia="宋体" w:cs="宋体"/>
                <w:sz w:val="21"/>
                <w:szCs w:val="21"/>
                <w:lang w:val="zh-CN"/>
              </w:rPr>
              <w:br w:type="textWrapping"/>
            </w:r>
            <w:r>
              <w:rPr>
                <w:rFonts w:hint="eastAsia" w:ascii="宋体" w:hAnsi="宋体" w:eastAsia="宋体" w:cs="宋体"/>
                <w:sz w:val="21"/>
                <w:szCs w:val="21"/>
              </w:rPr>
              <w:t>93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0.06mg</w:t>
            </w:r>
          </w:p>
          <w:p>
            <w:pPr>
              <w:bidi w:val="0"/>
              <w:jc w:val="center"/>
              <w:rPr>
                <w:rFonts w:hint="eastAsia" w:ascii="宋体" w:hAnsi="宋体" w:eastAsia="宋体" w:cs="宋体"/>
                <w:sz w:val="21"/>
                <w:szCs w:val="21"/>
              </w:rPr>
            </w:pPr>
            <w:r>
              <w:rPr>
                <w:rFonts w:hint="eastAsia" w:ascii="宋体" w:hAnsi="宋体" w:eastAsia="宋体" w:cs="宋体"/>
                <w:sz w:val="21"/>
                <w:szCs w:val="21"/>
              </w:rPr>
              <w:t>/Nm3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LJ</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运输废气</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臭气浓度</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无组织排放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控制措施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恶臭污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放标准</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GB</w:t>
            </w:r>
            <w:r>
              <w:rPr>
                <w:rFonts w:hint="eastAsia" w:ascii="宋体" w:hAnsi="宋体" w:eastAsia="宋体" w:cs="宋体"/>
                <w:sz w:val="21"/>
                <w:szCs w:val="21"/>
              </w:rPr>
              <w:br w:type="textWrapping"/>
            </w:r>
            <w:r>
              <w:rPr>
                <w:rFonts w:hint="eastAsia" w:ascii="宋体" w:hAnsi="宋体" w:eastAsia="宋体" w:cs="宋体"/>
                <w:sz w:val="21"/>
                <w:szCs w:val="21"/>
              </w:rPr>
              <w:t>14554-</w:t>
            </w:r>
            <w:r>
              <w:rPr>
                <w:rFonts w:hint="eastAsia" w:ascii="宋体" w:hAnsi="宋体" w:eastAsia="宋体" w:cs="宋体"/>
                <w:sz w:val="21"/>
                <w:szCs w:val="21"/>
                <w:lang w:val="zh-CN"/>
              </w:rPr>
              <w:br w:type="textWrapping"/>
            </w:r>
            <w:r>
              <w:rPr>
                <w:rFonts w:hint="eastAsia" w:ascii="宋体" w:hAnsi="宋体" w:eastAsia="宋体" w:cs="宋体"/>
                <w:sz w:val="21"/>
                <w:szCs w:val="21"/>
              </w:rPr>
              <w:t>93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20mg/N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LJ1-2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硫化氢</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无组织管控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恶臭污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放标准</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GB</w:t>
            </w:r>
            <w:r>
              <w:rPr>
                <w:rFonts w:hint="eastAsia" w:ascii="宋体" w:hAnsi="宋体" w:eastAsia="宋体" w:cs="宋体"/>
                <w:sz w:val="21"/>
                <w:szCs w:val="21"/>
              </w:rPr>
              <w:br w:type="textWrapping"/>
            </w:r>
            <w:r>
              <w:rPr>
                <w:rFonts w:hint="eastAsia" w:ascii="宋体" w:hAnsi="宋体" w:eastAsia="宋体" w:cs="宋体"/>
                <w:sz w:val="21"/>
                <w:szCs w:val="21"/>
              </w:rPr>
              <w:t>14554-</w:t>
            </w:r>
            <w:r>
              <w:rPr>
                <w:rFonts w:hint="eastAsia" w:ascii="宋体" w:hAnsi="宋体" w:eastAsia="宋体" w:cs="宋体"/>
                <w:sz w:val="21"/>
                <w:szCs w:val="21"/>
                <w:lang w:val="zh-CN"/>
              </w:rPr>
              <w:br w:type="textWrapping"/>
            </w:r>
            <w:r>
              <w:rPr>
                <w:rFonts w:hint="eastAsia" w:ascii="宋体" w:hAnsi="宋体" w:eastAsia="宋体" w:cs="宋体"/>
                <w:sz w:val="21"/>
                <w:szCs w:val="21"/>
              </w:rPr>
              <w:t>93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0.06mg</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LJ1-2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臭气浓度</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无组织管控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恶臭污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放标准</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GB</w:t>
            </w:r>
            <w:r>
              <w:rPr>
                <w:rFonts w:hint="eastAsia" w:ascii="宋体" w:hAnsi="宋体" w:eastAsia="宋体" w:cs="宋体"/>
                <w:sz w:val="21"/>
                <w:szCs w:val="21"/>
              </w:rPr>
              <w:br w:type="textWrapping"/>
            </w:r>
            <w:r>
              <w:rPr>
                <w:rFonts w:hint="eastAsia" w:ascii="宋体" w:hAnsi="宋体" w:eastAsia="宋体" w:cs="宋体"/>
                <w:sz w:val="21"/>
                <w:szCs w:val="21"/>
              </w:rPr>
              <w:t>14554-</w:t>
            </w:r>
            <w:r>
              <w:rPr>
                <w:rFonts w:hint="eastAsia" w:ascii="宋体" w:hAnsi="宋体" w:eastAsia="宋体" w:cs="宋体"/>
                <w:sz w:val="21"/>
                <w:szCs w:val="21"/>
                <w:lang w:val="zh-CN"/>
              </w:rPr>
              <w:br w:type="textWrapping"/>
            </w:r>
            <w:r>
              <w:rPr>
                <w:rFonts w:hint="eastAsia" w:ascii="宋体" w:hAnsi="宋体" w:eastAsia="宋体" w:cs="宋体"/>
                <w:sz w:val="21"/>
                <w:szCs w:val="21"/>
              </w:rPr>
              <w:t>93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20mg/N</w:t>
            </w:r>
            <w:r>
              <w:rPr>
                <w:rFonts w:hint="eastAsia" w:ascii="宋体" w:hAnsi="宋体" w:eastAsia="宋体" w:cs="宋体"/>
                <w:sz w:val="21"/>
                <w:szCs w:val="21"/>
                <w:lang w:val="en-US" w:eastAsia="zh-CN"/>
              </w:rPr>
              <w:t>m3</w:t>
            </w:r>
            <w:r>
              <w:rPr>
                <w:rFonts w:hint="eastAsia" w:ascii="宋体" w:hAnsi="宋体" w:eastAsia="宋体" w:cs="宋体"/>
                <w:sz w:val="21"/>
                <w:szCs w:val="21"/>
              </w:rPr>
              <w:br w:type="textWrapping"/>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7</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en-US"/>
              </w:rPr>
              <w:t>LJ1-2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氨（氨气）</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无组织管控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恶臭污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放标准</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14554-</w:t>
            </w:r>
            <w:r>
              <w:rPr>
                <w:rFonts w:hint="eastAsia" w:ascii="宋体" w:hAnsi="宋体" w:eastAsia="宋体" w:cs="宋体"/>
                <w:sz w:val="21"/>
                <w:szCs w:val="21"/>
                <w:lang w:val="zh-CN"/>
              </w:rPr>
              <w:br w:type="textWrapping"/>
            </w:r>
            <w:r>
              <w:rPr>
                <w:rFonts w:hint="eastAsia" w:ascii="宋体" w:hAnsi="宋体" w:eastAsia="宋体" w:cs="宋体"/>
                <w:sz w:val="21"/>
                <w:szCs w:val="21"/>
                <w:lang w:val="en-US"/>
              </w:rPr>
              <w:t>93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en-US"/>
              </w:rPr>
              <w:t>1.5mg/</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en-US"/>
              </w:rPr>
              <w:t>mg/Nm3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8</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rPr>
              <w:t>LZ</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颗粒物</w:t>
            </w:r>
          </w:p>
        </w:tc>
        <w:tc>
          <w:tcPr>
            <w:tcW w:w="1358"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无组织排放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控制措施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rPr>
              <w:t>大气污</w:t>
            </w:r>
            <w:r>
              <w:rPr>
                <w:rFonts w:hint="eastAsia" w:ascii="宋体" w:hAnsi="宋体" w:eastAsia="宋体" w:cs="宋体"/>
                <w:sz w:val="21"/>
                <w:szCs w:val="21"/>
              </w:rPr>
              <w:br w:type="textWrapping"/>
            </w:r>
            <w:r>
              <w:rPr>
                <w:rFonts w:hint="eastAsia" w:ascii="宋体" w:hAnsi="宋体" w:eastAsia="宋体" w:cs="宋体"/>
                <w:sz w:val="21"/>
                <w:szCs w:val="21"/>
              </w:rPr>
              <w:t>染物综</w:t>
            </w:r>
            <w:r>
              <w:rPr>
                <w:rFonts w:hint="eastAsia" w:ascii="宋体" w:hAnsi="宋体" w:eastAsia="宋体" w:cs="宋体"/>
                <w:sz w:val="21"/>
                <w:szCs w:val="21"/>
              </w:rPr>
              <w:br w:type="textWrapping"/>
            </w:r>
            <w:r>
              <w:rPr>
                <w:rFonts w:hint="eastAsia" w:ascii="宋体" w:hAnsi="宋体" w:eastAsia="宋体" w:cs="宋体"/>
                <w:sz w:val="21"/>
                <w:szCs w:val="21"/>
              </w:rPr>
              <w:t>合排放</w:t>
            </w:r>
            <w:r>
              <w:rPr>
                <w:rFonts w:hint="eastAsia" w:ascii="宋体" w:hAnsi="宋体" w:eastAsia="宋体" w:cs="宋体"/>
                <w:sz w:val="21"/>
                <w:szCs w:val="21"/>
              </w:rPr>
              <w:br w:type="textWrapping"/>
            </w:r>
            <w:r>
              <w:rPr>
                <w:rFonts w:hint="eastAsia" w:ascii="宋体" w:hAnsi="宋体" w:eastAsia="宋体" w:cs="宋体"/>
                <w:sz w:val="21"/>
                <w:szCs w:val="21"/>
              </w:rPr>
              <w:t>标准</w:t>
            </w: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16297-</w:t>
            </w:r>
            <w:r>
              <w:rPr>
                <w:rFonts w:hint="eastAsia" w:ascii="宋体" w:hAnsi="宋体" w:eastAsia="宋体" w:cs="宋体"/>
                <w:sz w:val="21"/>
                <w:szCs w:val="21"/>
                <w:lang w:val="zh-CN"/>
              </w:rPr>
              <w:br w:type="textWrapping"/>
            </w:r>
            <w:r>
              <w:rPr>
                <w:rFonts w:hint="eastAsia" w:ascii="宋体" w:hAnsi="宋体" w:eastAsia="宋体" w:cs="宋体"/>
                <w:sz w:val="21"/>
                <w:szCs w:val="21"/>
                <w:lang w:val="en-US"/>
              </w:rPr>
              <w:t>1996</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rPr>
              <w:t>1.0mg/</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rPr>
              <w:t>mg/Nm3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9</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rPr>
              <w:t>SN</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颗粒物</w:t>
            </w:r>
          </w:p>
        </w:tc>
        <w:tc>
          <w:tcPr>
            <w:tcW w:w="1358"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除尘系统</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大气污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染物综</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合排放</w:t>
            </w:r>
            <w:r>
              <w:rPr>
                <w:rFonts w:hint="eastAsia" w:ascii="宋体" w:hAnsi="宋体" w:eastAsia="宋体" w:cs="宋体"/>
                <w:sz w:val="21"/>
                <w:szCs w:val="21"/>
                <w:lang w:val="zh-CN"/>
              </w:rPr>
              <w:br w:type="textWrapping"/>
            </w:r>
            <w:r>
              <w:rPr>
                <w:rFonts w:hint="eastAsia" w:ascii="宋体" w:hAnsi="宋体" w:eastAsia="宋体" w:cs="宋体"/>
                <w:sz w:val="21"/>
                <w:szCs w:val="21"/>
              </w:rPr>
              <w:t>标准</w:t>
            </w: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rPr>
              <w:t>16297-</w:t>
            </w:r>
          </w:p>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1996</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rPr>
              <w:t>1.0mg/</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rPr>
              <w:t>mg/Nm3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AS</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氨（氨气）</w:t>
            </w:r>
          </w:p>
        </w:tc>
        <w:tc>
          <w:tcPr>
            <w:tcW w:w="1358"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无组织排放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控制措施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恶臭污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放标准</w:t>
            </w:r>
          </w:p>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14554-</w:t>
            </w:r>
            <w:r>
              <w:rPr>
                <w:rFonts w:hint="eastAsia" w:ascii="宋体" w:hAnsi="宋体" w:eastAsia="宋体" w:cs="宋体"/>
                <w:sz w:val="21"/>
                <w:szCs w:val="21"/>
                <w:lang w:val="zh-CN"/>
              </w:rPr>
              <w:br w:type="textWrapping"/>
            </w:r>
            <w:r>
              <w:rPr>
                <w:rFonts w:hint="eastAsia" w:ascii="宋体" w:hAnsi="宋体" w:eastAsia="宋体" w:cs="宋体"/>
                <w:sz w:val="21"/>
                <w:szCs w:val="21"/>
                <w:lang w:val="en-US"/>
              </w:rPr>
              <w:t>93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1.5mg/</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mg/Nm3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H1-2</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颗粒物</w:t>
            </w:r>
          </w:p>
        </w:tc>
        <w:tc>
          <w:tcPr>
            <w:tcW w:w="1358"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无组织排放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控制措施</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大气污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染物综</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合排放</w:t>
            </w:r>
            <w:r>
              <w:rPr>
                <w:rFonts w:hint="eastAsia" w:ascii="宋体" w:hAnsi="宋体" w:eastAsia="宋体" w:cs="宋体"/>
                <w:sz w:val="21"/>
                <w:szCs w:val="21"/>
                <w:lang w:val="zh-CN"/>
              </w:rPr>
              <w:br w:type="textWrapping"/>
            </w:r>
            <w:r>
              <w:rPr>
                <w:rFonts w:hint="eastAsia" w:ascii="宋体" w:hAnsi="宋体" w:eastAsia="宋体" w:cs="宋体"/>
                <w:sz w:val="21"/>
                <w:szCs w:val="21"/>
              </w:rPr>
              <w:t>标准</w:t>
            </w: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rPr>
              <w:t>16297-</w:t>
            </w:r>
          </w:p>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1996</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1.0mg/</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mg/Nm3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194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HX</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贮存</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颗粒物</w:t>
            </w:r>
          </w:p>
        </w:tc>
        <w:tc>
          <w:tcPr>
            <w:tcW w:w="1358"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除尘系统</w:t>
            </w:r>
          </w:p>
        </w:tc>
        <w:tc>
          <w:tcPr>
            <w:tcW w:w="941"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大气污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染物综</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合排放</w:t>
            </w:r>
            <w:r>
              <w:rPr>
                <w:rFonts w:hint="eastAsia" w:ascii="宋体" w:hAnsi="宋体" w:eastAsia="宋体" w:cs="宋体"/>
                <w:sz w:val="21"/>
                <w:szCs w:val="21"/>
                <w:lang w:val="zh-CN"/>
              </w:rPr>
              <w:br w:type="textWrapping"/>
            </w:r>
            <w:r>
              <w:rPr>
                <w:rFonts w:hint="eastAsia" w:ascii="宋体" w:hAnsi="宋体" w:eastAsia="宋体" w:cs="宋体"/>
                <w:sz w:val="21"/>
                <w:szCs w:val="21"/>
              </w:rPr>
              <w:t>标准</w:t>
            </w: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rPr>
              <w:t>16297-</w:t>
            </w:r>
          </w:p>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1996</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1.0mg/</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mg/Nm3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bl>
    <w:p>
      <w:pPr>
        <w:widowControl w:val="0"/>
        <w:rPr>
          <w:sz w:val="2"/>
          <w:szCs w:val="2"/>
        </w:rPr>
      </w:pPr>
    </w:p>
    <w:p>
      <w:pPr>
        <w:pStyle w:val="2"/>
        <w:rPr>
          <w:sz w:val="2"/>
          <w:szCs w:val="2"/>
        </w:rPr>
      </w:pPr>
    </w:p>
    <w:p>
      <w:pPr>
        <w:pStyle w:val="3"/>
      </w:pPr>
    </w:p>
    <w:tbl>
      <w:tblPr>
        <w:tblStyle w:val="7"/>
        <w:tblW w:w="0" w:type="auto"/>
        <w:jc w:val="center"/>
        <w:tblLayout w:type="fixed"/>
        <w:tblCellMar>
          <w:top w:w="0" w:type="dxa"/>
          <w:left w:w="10" w:type="dxa"/>
          <w:bottom w:w="0" w:type="dxa"/>
          <w:right w:w="10" w:type="dxa"/>
        </w:tblCellMar>
      </w:tblPr>
      <w:tblGrid>
        <w:gridCol w:w="581"/>
        <w:gridCol w:w="994"/>
        <w:gridCol w:w="1613"/>
        <w:gridCol w:w="1416"/>
        <w:gridCol w:w="1363"/>
        <w:gridCol w:w="945"/>
        <w:gridCol w:w="945"/>
        <w:gridCol w:w="947"/>
        <w:gridCol w:w="989"/>
        <w:gridCol w:w="854"/>
        <w:gridCol w:w="850"/>
        <w:gridCol w:w="850"/>
        <w:gridCol w:w="854"/>
        <w:gridCol w:w="850"/>
        <w:gridCol w:w="1176"/>
      </w:tblGrid>
      <w:tr>
        <w:tblPrEx>
          <w:tblCellMar>
            <w:top w:w="0" w:type="dxa"/>
            <w:left w:w="10" w:type="dxa"/>
            <w:bottom w:w="0" w:type="dxa"/>
            <w:right w:w="10" w:type="dxa"/>
          </w:tblCellMar>
        </w:tblPrEx>
        <w:trPr>
          <w:trHeight w:val="466"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生产设施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编号</w:t>
            </w:r>
            <w:r>
              <w:rPr>
                <w:rFonts w:hint="eastAsia" w:ascii="宋体" w:hAnsi="宋体" w:eastAsia="宋体" w:cs="宋体"/>
                <w:sz w:val="21"/>
                <w:szCs w:val="21"/>
              </w:rPr>
              <w:t>/</w:t>
            </w:r>
            <w:r>
              <w:rPr>
                <w:rFonts w:hint="eastAsia" w:ascii="宋体" w:hAnsi="宋体" w:eastAsia="宋体" w:cs="宋体"/>
                <w:sz w:val="21"/>
                <w:szCs w:val="21"/>
                <w:lang w:val="zh-CN"/>
              </w:rPr>
              <w:t>无组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织排放编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产污环节（</w:t>
            </w:r>
            <w:r>
              <w:rPr>
                <w:rFonts w:hint="eastAsia" w:ascii="宋体" w:hAnsi="宋体" w:eastAsia="宋体" w:cs="宋体"/>
                <w:sz w:val="21"/>
                <w:szCs w:val="21"/>
              </w:rPr>
              <w:t>1)</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主要污染防治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措施</w:t>
            </w:r>
          </w:p>
        </w:tc>
        <w:tc>
          <w:tcPr>
            <w:gridSpan w:val="3"/>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国家或地方污染物排放标准</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年许可排放量限值</w:t>
            </w:r>
            <w:r>
              <w:rPr>
                <w:rFonts w:hint="eastAsia" w:ascii="宋体" w:hAnsi="宋体" w:eastAsia="宋体" w:cs="宋体"/>
                <w:sz w:val="21"/>
                <w:szCs w:val="21"/>
                <w:lang w:val="en-US"/>
              </w:rPr>
              <w:t>（t/a)</w:t>
            </w:r>
          </w:p>
        </w:tc>
        <w:tc>
          <w:tcPr>
            <w:vMerge w:val="restart"/>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申请特殊时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段许可排放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量限值</w:t>
            </w:r>
          </w:p>
        </w:tc>
      </w:tr>
      <w:tr>
        <w:tblPrEx>
          <w:tblCellMar>
            <w:top w:w="0" w:type="dxa"/>
            <w:left w:w="10" w:type="dxa"/>
            <w:bottom w:w="0" w:type="dxa"/>
            <w:right w:w="10" w:type="dxa"/>
          </w:tblCellMar>
        </w:tblPrEx>
        <w:trPr>
          <w:trHeight w:val="658"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名称</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小时浓度限值</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日均浓度限值</w:t>
            </w: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第一年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第二年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第三年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第四年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第五年</w:t>
            </w:r>
          </w:p>
        </w:tc>
        <w:tc>
          <w:tcPr>
            <w:vMerge w:val="continue"/>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389" w:hRule="exact"/>
          <w:jc w:val="center"/>
        </w:trPr>
        <w:tc>
          <w:tcPr>
            <w:gridSpan w:val="15"/>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全厂无组织排放总计</w:t>
            </w:r>
          </w:p>
        </w:tc>
      </w:tr>
      <w:tr>
        <w:tblPrEx>
          <w:tblCellMar>
            <w:top w:w="0" w:type="dxa"/>
            <w:left w:w="10" w:type="dxa"/>
            <w:bottom w:w="0" w:type="dxa"/>
            <w:right w:w="10" w:type="dxa"/>
          </w:tblCellMar>
        </w:tblPrEx>
        <w:trPr>
          <w:trHeight w:val="283" w:hRule="exact"/>
          <w:jc w:val="center"/>
        </w:trPr>
        <w:tc>
          <w:tcPr>
            <w:gridSpan w:val="3"/>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全厂无组织排放总计</w:t>
            </w:r>
          </w:p>
        </w:tc>
        <w:tc>
          <w:tcPr>
            <w:gridSpan w:val="6"/>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颗粒物</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283"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6"/>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SO2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283"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6"/>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NOx</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307" w:hRule="exact"/>
          <w:jc w:val="center"/>
        </w:trPr>
        <w:tc>
          <w:tcPr>
            <w:gridSpan w:val="3"/>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6"/>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VOCs</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bl>
    <w:p>
      <w:pPr>
        <w:pStyle w:val="2"/>
      </w:pPr>
    </w:p>
    <w:p>
      <w:pPr>
        <w:widowControl/>
        <w:adjustRightInd w:val="0"/>
        <w:snapToGrid w:val="0"/>
        <w:spacing w:before="249" w:beforeLines="80" w:after="160" w:line="288" w:lineRule="auto"/>
        <w:jc w:val="left"/>
        <w:rPr>
          <w:rFonts w:ascii="宋体" w:hAnsi="宋体" w:eastAsia="宋体" w:cs="Times New Roman"/>
          <w:kern w:val="0"/>
          <w:sz w:val="22"/>
          <w:szCs w:val="22"/>
        </w:rPr>
      </w:pPr>
      <w:r>
        <w:rPr>
          <w:rFonts w:hint="eastAsia" w:ascii="宋体" w:hAnsi="宋体" w:eastAsia="宋体" w:cs="Times New Roman"/>
          <w:kern w:val="0"/>
          <w:szCs w:val="21"/>
        </w:rPr>
        <w:t>注：（1）主要可以分为设备与管线组件泄漏、储罐泄漏、装卸泄漏、废水集输储存处理、原辅材料堆存及转运、循环水系统泄漏等环节。</w:t>
      </w:r>
    </w:p>
    <w:p>
      <w:pPr>
        <w:spacing w:before="249" w:beforeLines="80" w:line="288" w:lineRule="auto"/>
        <w:rPr>
          <w:rFonts w:ascii="宋体" w:hAnsi="宋体"/>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25"/>
        <w:keepNext/>
        <w:keepLines/>
        <w:widowControl w:val="0"/>
        <w:shd w:val="clear" w:color="auto" w:fill="auto"/>
        <w:bidi w:val="0"/>
        <w:spacing w:before="0" w:after="386" w:line="280" w:lineRule="exact"/>
        <w:ind w:left="900" w:right="0" w:firstLine="0"/>
        <w:jc w:val="left"/>
      </w:pPr>
      <w:bookmarkStart w:id="11" w:name="bookmark23"/>
      <w:r>
        <w:rPr>
          <w:rStyle w:val="24"/>
          <w:b/>
          <w:bCs/>
          <w:i w:val="0"/>
          <w:iCs w:val="0"/>
          <w:smallCaps w:val="0"/>
          <w:strike w:val="0"/>
          <w:color w:val="000000"/>
          <w:spacing w:val="0"/>
          <w:w w:val="100"/>
          <w:position w:val="0"/>
          <w:lang w:val="zh-CN"/>
        </w:rPr>
        <w:t>(四）企业大气排放总许可量</w:t>
      </w:r>
      <w:bookmarkEnd w:id="11"/>
    </w:p>
    <w:p>
      <w:pPr>
        <w:bidi w:val="0"/>
        <w:jc w:val="center"/>
        <w:rPr>
          <w:rFonts w:hint="eastAsia" w:ascii="黑体" w:hAnsi="黑体" w:eastAsia="黑体" w:cs="黑体"/>
          <w:b/>
          <w:bCs/>
          <w:sz w:val="21"/>
          <w:szCs w:val="21"/>
        </w:rPr>
      </w:pPr>
      <w:bookmarkStart w:id="12" w:name="bookmark24"/>
      <w:r>
        <w:rPr>
          <w:rFonts w:hint="eastAsia" w:ascii="黑体" w:hAnsi="黑体" w:eastAsia="黑体" w:cs="黑体"/>
          <w:b/>
          <w:bCs/>
          <w:sz w:val="21"/>
          <w:szCs w:val="21"/>
          <w:lang w:val="zh-CN"/>
        </w:rPr>
        <w:t>表10企业大气排放总许可量</w:t>
      </w:r>
      <w:bookmarkEnd w:id="12"/>
    </w:p>
    <w:tbl>
      <w:tblPr>
        <w:tblStyle w:val="7"/>
        <w:tblW w:w="0" w:type="auto"/>
        <w:jc w:val="center"/>
        <w:tblLayout w:type="fixed"/>
        <w:tblCellMar>
          <w:top w:w="0" w:type="dxa"/>
          <w:left w:w="10" w:type="dxa"/>
          <w:bottom w:w="0" w:type="dxa"/>
          <w:right w:w="10" w:type="dxa"/>
        </w:tblCellMar>
      </w:tblPr>
      <w:tblGrid>
        <w:gridCol w:w="1147"/>
        <w:gridCol w:w="2174"/>
        <w:gridCol w:w="2174"/>
        <w:gridCol w:w="2174"/>
        <w:gridCol w:w="2170"/>
        <w:gridCol w:w="2174"/>
        <w:gridCol w:w="2184"/>
      </w:tblGrid>
      <w:tr>
        <w:tblPrEx>
          <w:tblCellMar>
            <w:top w:w="0" w:type="dxa"/>
            <w:left w:w="10" w:type="dxa"/>
            <w:bottom w:w="0" w:type="dxa"/>
            <w:right w:w="10" w:type="dxa"/>
          </w:tblCellMar>
        </w:tblPrEx>
        <w:trPr>
          <w:trHeight w:val="504"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第一年</w:t>
            </w:r>
            <w:r>
              <w:rPr>
                <w:rFonts w:hint="eastAsia" w:ascii="宋体" w:hAnsi="宋体" w:eastAsia="宋体" w:cs="宋体"/>
                <w:sz w:val="21"/>
                <w:szCs w:val="21"/>
                <w:lang w:val="en-US"/>
              </w:rPr>
              <w:t>（t/a)</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第二年</w:t>
            </w:r>
            <w:r>
              <w:rPr>
                <w:rFonts w:hint="eastAsia" w:ascii="宋体" w:hAnsi="宋体" w:eastAsia="宋体" w:cs="宋体"/>
                <w:sz w:val="21"/>
                <w:szCs w:val="21"/>
                <w:lang w:val="en-US"/>
              </w:rPr>
              <w:t>（t/a)</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第三年</w:t>
            </w:r>
            <w:r>
              <w:rPr>
                <w:rFonts w:hint="eastAsia" w:ascii="宋体" w:hAnsi="宋体" w:eastAsia="宋体" w:cs="宋体"/>
                <w:sz w:val="21"/>
                <w:szCs w:val="21"/>
                <w:lang w:val="en-US"/>
              </w:rPr>
              <w:t>（t/a)</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第四年</w:t>
            </w:r>
            <w:r>
              <w:rPr>
                <w:rFonts w:hint="eastAsia" w:ascii="宋体" w:hAnsi="宋体" w:eastAsia="宋体" w:cs="宋体"/>
                <w:sz w:val="21"/>
                <w:szCs w:val="21"/>
                <w:lang w:val="en-US"/>
              </w:rPr>
              <w:t>（t/a)</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第五年</w:t>
            </w:r>
            <w:r>
              <w:rPr>
                <w:rFonts w:hint="eastAsia" w:ascii="宋体" w:hAnsi="宋体" w:eastAsia="宋体" w:cs="宋体"/>
                <w:sz w:val="21"/>
                <w:szCs w:val="21"/>
                <w:lang w:val="en-US"/>
              </w:rPr>
              <w:t>（t/a)</w:t>
            </w:r>
          </w:p>
        </w:tc>
      </w:tr>
      <w:tr>
        <w:tblPrEx>
          <w:tblCellMar>
            <w:top w:w="0" w:type="dxa"/>
            <w:left w:w="10" w:type="dxa"/>
            <w:bottom w:w="0" w:type="dxa"/>
            <w:right w:w="10" w:type="dxa"/>
          </w:tblCellMar>
        </w:tblPrEx>
        <w:trPr>
          <w:trHeight w:val="46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颗粒物</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47.520000</w:t>
            </w:r>
          </w:p>
        </w:tc>
        <w:tc>
          <w:tcPr>
            <w:tcBorders>
              <w:top w:val="single" w:color="auto" w:sz="4" w:space="0"/>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zh-CN"/>
              </w:rPr>
              <w:t>47.520000</w:t>
            </w:r>
          </w:p>
        </w:tc>
        <w:tc>
          <w:tcPr>
            <w:tcBorders>
              <w:top w:val="single" w:color="auto" w:sz="4" w:space="0"/>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zh-CN"/>
              </w:rPr>
              <w:t>47.520000</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w:t>
            </w:r>
          </w:p>
        </w:tc>
      </w:tr>
      <w:tr>
        <w:tblPrEx>
          <w:tblCellMar>
            <w:top w:w="0" w:type="dxa"/>
            <w:left w:w="10" w:type="dxa"/>
            <w:bottom w:w="0" w:type="dxa"/>
            <w:right w:w="10" w:type="dxa"/>
          </w:tblCellMar>
        </w:tblPrEx>
        <w:trPr>
          <w:trHeight w:val="461"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SO2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237.600000</w:t>
            </w:r>
          </w:p>
        </w:tc>
        <w:tc>
          <w:tcPr>
            <w:tcBorders>
              <w:top w:val="single" w:color="auto" w:sz="4" w:space="0"/>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zh-CN"/>
              </w:rPr>
              <w:t>237.600000</w:t>
            </w:r>
          </w:p>
        </w:tc>
        <w:tc>
          <w:tcPr>
            <w:tcBorders>
              <w:top w:val="single" w:color="auto" w:sz="4" w:space="0"/>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zh-CN"/>
              </w:rPr>
              <w:t>237.600000</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46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NOx</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356.400000</w:t>
            </w:r>
          </w:p>
        </w:tc>
        <w:tc>
          <w:tcPr>
            <w:tcBorders>
              <w:top w:val="single" w:color="auto" w:sz="4" w:space="0"/>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zh-CN"/>
              </w:rPr>
              <w:t>356.400000</w:t>
            </w:r>
          </w:p>
        </w:tc>
        <w:tc>
          <w:tcPr>
            <w:tcBorders>
              <w:top w:val="single" w:color="auto" w:sz="4" w:space="0"/>
              <w:lef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zh-CN"/>
              </w:rPr>
              <w:t>356.400000</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w:t>
            </w:r>
          </w:p>
        </w:tc>
      </w:tr>
      <w:tr>
        <w:tblPrEx>
          <w:tblCellMar>
            <w:top w:w="0" w:type="dxa"/>
            <w:left w:w="10" w:type="dxa"/>
            <w:bottom w:w="0" w:type="dxa"/>
            <w:right w:w="10" w:type="dxa"/>
          </w:tblCellMar>
        </w:tblPrEx>
        <w:trPr>
          <w:trHeight w:val="49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VOCs</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w:t>
            </w:r>
          </w:p>
        </w:tc>
      </w:tr>
    </w:tbl>
    <w:p>
      <w:pPr>
        <w:widowControl w:val="0"/>
        <w:rPr>
          <w:sz w:val="2"/>
          <w:szCs w:val="2"/>
        </w:rPr>
      </w:pPr>
    </w:p>
    <w:p>
      <w:pPr>
        <w:bidi w:val="0"/>
        <w:rPr>
          <w:lang w:val="zh-CN"/>
        </w:rPr>
      </w:pPr>
      <w:bookmarkStart w:id="13" w:name="bookmark25"/>
    </w:p>
    <w:bookmarkEnd w:id="13"/>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86" w:type="dxa"/>
            <w:tcBorders>
              <w:top w:val="single" w:color="auto" w:sz="12" w:space="0"/>
              <w:left w:val="single" w:color="auto" w:sz="12" w:space="0"/>
              <w:right w:val="single" w:color="auto" w:sz="12" w:space="0"/>
            </w:tcBorders>
          </w:tcPr>
          <w:p>
            <w:pPr>
              <w:widowControl/>
              <w:spacing w:after="160" w:line="259" w:lineRule="auto"/>
              <w:jc w:val="left"/>
              <w:rPr>
                <w:rFonts w:ascii="宋体" w:hAnsi="宋体" w:eastAsia="宋体" w:cs="Times New Roman"/>
                <w:kern w:val="0"/>
                <w:sz w:val="22"/>
                <w:szCs w:val="22"/>
              </w:rPr>
            </w:pPr>
            <w:bookmarkStart w:id="14" w:name="bookmark26"/>
            <w:r>
              <w:rPr>
                <w:rFonts w:hint="eastAsia" w:ascii="Times New Roman" w:hAnsi="Times New Roman" w:eastAsia="宋体" w:cs="Times New Roman"/>
                <w:b/>
                <w:kern w:val="0"/>
                <w:sz w:val="22"/>
                <w:szCs w:val="22"/>
              </w:rPr>
              <w:t>企业大气排放总许可量</w:t>
            </w:r>
            <w:r>
              <w:rPr>
                <w:rFonts w:ascii="宋体" w:hAnsi="宋体" w:eastAsia="宋体" w:cs="Times New Roman"/>
                <w:b/>
                <w:kern w:val="0"/>
                <w:sz w:val="22"/>
                <w:szCs w:val="22"/>
              </w:rPr>
              <w:t>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14186" w:type="dxa"/>
            <w:tcBorders>
              <w:left w:val="single" w:color="auto" w:sz="12" w:space="0"/>
              <w:bottom w:val="single" w:color="auto" w:sz="12" w:space="0"/>
              <w:right w:val="single" w:color="auto" w:sz="12" w:space="0"/>
            </w:tcBorders>
          </w:tcPr>
          <w:p>
            <w:pPr>
              <w:widowControl/>
              <w:adjustRightInd w:val="0"/>
              <w:snapToGrid w:val="0"/>
              <w:spacing w:after="160" w:line="259" w:lineRule="auto"/>
              <w:jc w:val="left"/>
              <w:rPr>
                <w:rFonts w:ascii="宋体" w:hAnsi="宋体" w:eastAsia="宋体" w:cs="Times New Roman"/>
                <w:color w:val="000000"/>
                <w:kern w:val="0"/>
                <w:szCs w:val="21"/>
              </w:rPr>
            </w:pPr>
            <w:r>
              <w:rPr>
                <w:rFonts w:ascii="宋体" w:hAnsi="宋体" w:eastAsia="宋体" w:cs="Times New Roman"/>
                <w:kern w:val="0"/>
                <w:szCs w:val="21"/>
              </w:rPr>
              <w:t>/</w:t>
            </w:r>
          </w:p>
        </w:tc>
      </w:tr>
      <w:bookmarkEnd w:id="14"/>
    </w:tbl>
    <w:p>
      <w:pPr>
        <w:adjustRightInd w:val="0"/>
        <w:snapToGrid w:val="0"/>
        <w:spacing w:before="249" w:beforeLines="80" w:line="288" w:lineRule="auto"/>
        <w:rPr>
          <w:rFonts w:ascii="宋体" w:hAnsi="宋体"/>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bookmarkStart w:id="15" w:name="bookmark28"/>
      <w:r>
        <w:rPr>
          <w:rFonts w:hint="eastAsia" w:ascii="宋体" w:hAnsi="宋体" w:eastAsia="宋体" w:cs="Times New Roman"/>
          <w:kern w:val="0"/>
          <w:szCs w:val="21"/>
        </w:rPr>
        <w:t>注：（1）“全厂合计”指的是，“全厂有组织排放总计”与“全厂无组织排放总计”之和数据、全厂总量控制指标数据两者取严。</w:t>
      </w:r>
      <w:bookmarkStart w:id="16" w:name="BIAO10"/>
      <w:bookmarkEnd w:id="16"/>
    </w:p>
    <w:p>
      <w:pPr>
        <w:pStyle w:val="238"/>
        <w:keepNext/>
        <w:keepLines/>
        <w:widowControl w:val="0"/>
        <w:shd w:val="clear" w:color="auto" w:fill="auto"/>
        <w:bidi w:val="0"/>
        <w:spacing w:before="0" w:after="0"/>
        <w:ind w:left="880" w:right="11060"/>
        <w:jc w:val="left"/>
        <w:rPr>
          <w:rFonts w:ascii="楷体_GB2312" w:hAnsi="Times New Roman" w:eastAsia="楷体_GB2312" w:cs="Times New Roman"/>
          <w:b/>
          <w:color w:val="000000"/>
          <w:kern w:val="0"/>
          <w:sz w:val="30"/>
          <w:szCs w:val="22"/>
        </w:rPr>
      </w:pPr>
      <w:r>
        <w:rPr>
          <w:rStyle w:val="237"/>
          <w:b/>
          <w:bCs/>
          <w:i w:val="0"/>
          <w:iCs w:val="0"/>
          <w:smallCaps w:val="0"/>
          <w:strike w:val="0"/>
          <w:color w:val="000000"/>
          <w:spacing w:val="0"/>
          <w:w w:val="100"/>
          <w:position w:val="0"/>
          <w:lang w:val="zh-CN"/>
        </w:rPr>
        <w:t>四、水污染物放</w:t>
      </w:r>
      <w:r>
        <w:rPr>
          <w:rStyle w:val="237"/>
          <w:b/>
          <w:bCs/>
          <w:i w:val="0"/>
          <w:iCs w:val="0"/>
          <w:smallCaps w:val="0"/>
          <w:strike w:val="0"/>
          <w:color w:val="000000"/>
          <w:spacing w:val="0"/>
          <w:w w:val="100"/>
          <w:position w:val="0"/>
          <w:lang w:val="zh-CN"/>
        </w:rPr>
        <w:br w:type="textWrapping"/>
      </w:r>
      <w:r>
        <w:rPr>
          <w:rStyle w:val="239"/>
          <w:rFonts w:ascii="宋体" w:hAnsi="宋体" w:eastAsia="宋体" w:cs="宋体"/>
          <w:b/>
          <w:bCs/>
          <w:i w:val="0"/>
          <w:iCs w:val="0"/>
          <w:smallCaps w:val="0"/>
          <w:strike w:val="0"/>
          <w:sz w:val="28"/>
          <w:szCs w:val="28"/>
          <w:u w:val="none"/>
        </w:rPr>
        <w:t>(一）排放口</w:t>
      </w:r>
      <w:bookmarkEnd w:id="15"/>
    </w:p>
    <w:p>
      <w:pPr>
        <w:widowControl/>
        <w:adjustRightInd w:val="0"/>
        <w:snapToGrid w:val="0"/>
        <w:spacing w:before="156" w:beforeLines="50" w:line="259" w:lineRule="auto"/>
        <w:jc w:val="center"/>
        <w:rPr>
          <w:rFonts w:ascii="宋体" w:hAnsi="宋体" w:eastAsia="宋体" w:cs="Times New Roman"/>
          <w:b/>
          <w:color w:val="000000"/>
          <w:kern w:val="0"/>
          <w:szCs w:val="21"/>
        </w:rPr>
      </w:pPr>
      <w:r>
        <w:rPr>
          <w:rFonts w:ascii="宋体" w:hAnsi="宋体" w:eastAsia="宋体" w:cs="Times New Roman"/>
          <w:b/>
          <w:color w:val="000000"/>
          <w:kern w:val="0"/>
          <w:szCs w:val="21"/>
        </w:rPr>
        <w:t>表11 废水直接排放口基本情况表</w:t>
      </w:r>
    </w:p>
    <w:tbl>
      <w:tblPr>
        <w:tblStyle w:val="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527"/>
        <w:gridCol w:w="527"/>
        <w:gridCol w:w="1516"/>
        <w:gridCol w:w="1418"/>
        <w:gridCol w:w="1275"/>
        <w:gridCol w:w="1276"/>
        <w:gridCol w:w="992"/>
        <w:gridCol w:w="1134"/>
        <w:gridCol w:w="1134"/>
        <w:gridCol w:w="1276"/>
        <w:gridCol w:w="1276"/>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7" w:type="dxa"/>
            <w:vMerge w:val="restart"/>
            <w:vAlign w:val="center"/>
          </w:tcPr>
          <w:p>
            <w:pPr>
              <w:pStyle w:val="307"/>
              <w:adjustRightInd w:val="0"/>
              <w:snapToGrid w:val="0"/>
              <w:jc w:val="center"/>
              <w:rPr>
                <w:rFonts w:ascii="黑体" w:hAnsi="黑体" w:eastAsia="黑体"/>
              </w:rPr>
            </w:pPr>
            <w:r>
              <w:rPr>
                <w:rFonts w:ascii="黑体" w:hAnsi="黑体" w:eastAsia="黑体"/>
              </w:rPr>
              <w:t>序号</w:t>
            </w:r>
          </w:p>
        </w:tc>
        <w:tc>
          <w:tcPr>
            <w:tcW w:w="527" w:type="dxa"/>
            <w:vMerge w:val="restart"/>
            <w:vAlign w:val="center"/>
          </w:tcPr>
          <w:p>
            <w:pPr>
              <w:pStyle w:val="307"/>
              <w:adjustRightInd w:val="0"/>
              <w:snapToGrid w:val="0"/>
              <w:jc w:val="center"/>
              <w:rPr>
                <w:rFonts w:ascii="黑体" w:hAnsi="黑体" w:eastAsia="黑体"/>
              </w:rPr>
            </w:pPr>
            <w:r>
              <w:rPr>
                <w:rFonts w:ascii="黑体" w:hAnsi="黑体" w:eastAsia="黑体"/>
              </w:rPr>
              <w:t>排放口编号</w:t>
            </w:r>
          </w:p>
        </w:tc>
        <w:tc>
          <w:tcPr>
            <w:tcW w:w="527" w:type="dxa"/>
            <w:vMerge w:val="restart"/>
            <w:vAlign w:val="center"/>
          </w:tcPr>
          <w:p>
            <w:pPr>
              <w:pStyle w:val="307"/>
              <w:adjustRightInd w:val="0"/>
              <w:snapToGrid w:val="0"/>
              <w:jc w:val="center"/>
              <w:rPr>
                <w:rFonts w:ascii="黑体" w:hAnsi="黑体" w:eastAsia="黑体"/>
              </w:rPr>
            </w:pPr>
            <w:r>
              <w:rPr>
                <w:rFonts w:hint="eastAsia" w:ascii="黑体" w:hAnsi="黑体" w:eastAsia="黑体"/>
              </w:rPr>
              <w:t>排放口名称</w:t>
            </w:r>
          </w:p>
        </w:tc>
        <w:tc>
          <w:tcPr>
            <w:tcW w:w="2934" w:type="dxa"/>
            <w:gridSpan w:val="2"/>
            <w:tcMar>
              <w:top w:w="0" w:type="dxa"/>
              <w:left w:w="0" w:type="dxa"/>
              <w:bottom w:w="0" w:type="dxa"/>
              <w:right w:w="0" w:type="dxa"/>
            </w:tcMar>
            <w:vAlign w:val="center"/>
          </w:tcPr>
          <w:p>
            <w:pPr>
              <w:pStyle w:val="307"/>
              <w:adjustRightInd w:val="0"/>
              <w:snapToGrid w:val="0"/>
              <w:jc w:val="center"/>
              <w:rPr>
                <w:rFonts w:ascii="黑体" w:hAnsi="黑体" w:eastAsia="黑体"/>
              </w:rPr>
            </w:pPr>
            <w:r>
              <w:rPr>
                <w:rFonts w:ascii="黑体" w:hAnsi="黑体" w:eastAsia="黑体"/>
              </w:rPr>
              <w:t>排放口地理坐标（1）</w:t>
            </w:r>
          </w:p>
        </w:tc>
        <w:tc>
          <w:tcPr>
            <w:tcW w:w="1275" w:type="dxa"/>
            <w:vMerge w:val="restart"/>
            <w:tcMar>
              <w:top w:w="0" w:type="dxa"/>
              <w:left w:w="0" w:type="dxa"/>
              <w:bottom w:w="0" w:type="dxa"/>
              <w:right w:w="0" w:type="dxa"/>
            </w:tcMar>
            <w:vAlign w:val="center"/>
          </w:tcPr>
          <w:p>
            <w:pPr>
              <w:pStyle w:val="307"/>
              <w:jc w:val="center"/>
              <w:rPr>
                <w:rFonts w:ascii="黑体" w:hAnsi="黑体" w:eastAsia="黑体"/>
              </w:rPr>
            </w:pPr>
            <w:r>
              <w:rPr>
                <w:rFonts w:ascii="黑体" w:hAnsi="黑体" w:eastAsia="黑体"/>
              </w:rPr>
              <w:t>排放去向</w:t>
            </w:r>
          </w:p>
        </w:tc>
        <w:tc>
          <w:tcPr>
            <w:tcW w:w="1276" w:type="dxa"/>
            <w:vMerge w:val="restart"/>
            <w:vAlign w:val="center"/>
          </w:tcPr>
          <w:p>
            <w:pPr>
              <w:pStyle w:val="307"/>
              <w:jc w:val="center"/>
              <w:rPr>
                <w:rFonts w:ascii="黑体" w:hAnsi="黑体" w:eastAsia="黑体"/>
              </w:rPr>
            </w:pPr>
            <w:r>
              <w:rPr>
                <w:rFonts w:ascii="黑体" w:hAnsi="黑体" w:eastAsia="黑体"/>
              </w:rPr>
              <w:t>排放</w:t>
            </w:r>
            <w:r>
              <w:rPr>
                <w:rFonts w:hint="eastAsia" w:ascii="黑体" w:hAnsi="黑体" w:eastAsia="黑体"/>
              </w:rPr>
              <w:t>规律</w:t>
            </w:r>
          </w:p>
        </w:tc>
        <w:tc>
          <w:tcPr>
            <w:tcW w:w="992" w:type="dxa"/>
            <w:vMerge w:val="restart"/>
            <w:vAlign w:val="center"/>
          </w:tcPr>
          <w:p>
            <w:pPr>
              <w:pStyle w:val="307"/>
              <w:jc w:val="center"/>
              <w:rPr>
                <w:rFonts w:ascii="黑体" w:hAnsi="黑体" w:eastAsia="黑体"/>
              </w:rPr>
            </w:pPr>
            <w:r>
              <w:rPr>
                <w:rFonts w:ascii="黑体" w:hAnsi="黑体" w:eastAsia="黑体"/>
              </w:rPr>
              <w:t>间歇排放时段</w:t>
            </w:r>
          </w:p>
        </w:tc>
        <w:tc>
          <w:tcPr>
            <w:tcW w:w="2268" w:type="dxa"/>
            <w:gridSpan w:val="2"/>
            <w:vAlign w:val="center"/>
          </w:tcPr>
          <w:p>
            <w:pPr>
              <w:pStyle w:val="307"/>
              <w:jc w:val="center"/>
              <w:rPr>
                <w:rFonts w:ascii="黑体" w:hAnsi="黑体" w:eastAsia="黑体"/>
              </w:rPr>
            </w:pPr>
            <w:r>
              <w:rPr>
                <w:rFonts w:ascii="黑体" w:hAnsi="黑体" w:eastAsia="黑体"/>
              </w:rPr>
              <w:t>受纳自然水体信息</w:t>
            </w:r>
          </w:p>
        </w:tc>
        <w:tc>
          <w:tcPr>
            <w:tcW w:w="2552" w:type="dxa"/>
            <w:gridSpan w:val="2"/>
          </w:tcPr>
          <w:p>
            <w:pPr>
              <w:pStyle w:val="307"/>
              <w:jc w:val="center"/>
              <w:rPr>
                <w:rFonts w:ascii="黑体" w:hAnsi="黑体" w:eastAsia="黑体"/>
              </w:rPr>
            </w:pPr>
            <w:r>
              <w:rPr>
                <w:rFonts w:ascii="黑体" w:hAnsi="黑体" w:eastAsia="黑体"/>
              </w:rPr>
              <w:t>汇入受纳自然水体处地理坐标</w:t>
            </w:r>
            <w:r>
              <w:rPr>
                <w:rFonts w:hint="eastAsia" w:ascii="黑体" w:hAnsi="黑体" w:eastAsia="黑体"/>
              </w:rPr>
              <w:t>（4）</w:t>
            </w:r>
          </w:p>
        </w:tc>
        <w:tc>
          <w:tcPr>
            <w:tcW w:w="899" w:type="dxa"/>
            <w:vMerge w:val="restart"/>
            <w:vAlign w:val="center"/>
          </w:tcPr>
          <w:p>
            <w:pPr>
              <w:pStyle w:val="307"/>
              <w:jc w:val="center"/>
              <w:rPr>
                <w:rFonts w:ascii="黑体" w:hAnsi="黑体" w:eastAsia="黑体"/>
              </w:rPr>
            </w:pPr>
            <w:r>
              <w:rPr>
                <w:rFonts w:ascii="黑体" w:hAnsi="黑体" w:eastAsia="黑体"/>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7" w:type="dxa"/>
            <w:vMerge w:val="continue"/>
            <w:vAlign w:val="center"/>
          </w:tcPr>
          <w:p>
            <w:pPr>
              <w:pStyle w:val="307"/>
              <w:adjustRightInd w:val="0"/>
              <w:snapToGrid w:val="0"/>
              <w:jc w:val="center"/>
              <w:rPr>
                <w:rFonts w:ascii="Times New Roman" w:hAnsi="Times New Roman" w:eastAsia="仿宋_GB2312"/>
                <w:sz w:val="24"/>
              </w:rPr>
            </w:pPr>
          </w:p>
        </w:tc>
        <w:tc>
          <w:tcPr>
            <w:tcW w:w="527" w:type="dxa"/>
            <w:vMerge w:val="continue"/>
            <w:vAlign w:val="center"/>
          </w:tcPr>
          <w:p>
            <w:pPr>
              <w:pStyle w:val="307"/>
              <w:adjustRightInd w:val="0"/>
              <w:snapToGrid w:val="0"/>
              <w:jc w:val="center"/>
              <w:rPr>
                <w:rFonts w:ascii="Times New Roman" w:hAnsi="Times New Roman" w:eastAsia="仿宋_GB2312"/>
                <w:sz w:val="24"/>
              </w:rPr>
            </w:pPr>
          </w:p>
        </w:tc>
        <w:tc>
          <w:tcPr>
            <w:tcW w:w="527" w:type="dxa"/>
            <w:vMerge w:val="continue"/>
            <w:vAlign w:val="center"/>
          </w:tcPr>
          <w:p>
            <w:pPr>
              <w:pStyle w:val="307"/>
              <w:adjustRightInd w:val="0"/>
              <w:snapToGrid w:val="0"/>
              <w:jc w:val="center"/>
              <w:rPr>
                <w:rFonts w:ascii="Times New Roman" w:hAnsi="Times New Roman" w:eastAsia="仿宋_GB2312"/>
                <w:sz w:val="24"/>
              </w:rPr>
            </w:pPr>
          </w:p>
        </w:tc>
        <w:tc>
          <w:tcPr>
            <w:tcW w:w="1516" w:type="dxa"/>
            <w:vAlign w:val="center"/>
          </w:tcPr>
          <w:p>
            <w:pPr>
              <w:pStyle w:val="307"/>
              <w:jc w:val="center"/>
              <w:rPr>
                <w:rFonts w:ascii="黑体" w:hAnsi="黑体" w:eastAsia="黑体"/>
              </w:rPr>
            </w:pPr>
            <w:r>
              <w:rPr>
                <w:rFonts w:ascii="黑体" w:hAnsi="黑体" w:eastAsia="黑体"/>
              </w:rPr>
              <w:t>经度</w:t>
            </w:r>
          </w:p>
        </w:tc>
        <w:tc>
          <w:tcPr>
            <w:tcW w:w="1418" w:type="dxa"/>
            <w:vAlign w:val="center"/>
          </w:tcPr>
          <w:p>
            <w:pPr>
              <w:pStyle w:val="307"/>
              <w:adjustRightInd w:val="0"/>
              <w:snapToGrid w:val="0"/>
              <w:jc w:val="center"/>
              <w:rPr>
                <w:rFonts w:ascii="黑体" w:hAnsi="黑体" w:eastAsia="黑体"/>
              </w:rPr>
            </w:pPr>
            <w:r>
              <w:rPr>
                <w:rFonts w:ascii="黑体" w:hAnsi="黑体" w:eastAsia="黑体"/>
              </w:rPr>
              <w:t>纬度</w:t>
            </w:r>
          </w:p>
        </w:tc>
        <w:tc>
          <w:tcPr>
            <w:tcW w:w="1275" w:type="dxa"/>
            <w:vMerge w:val="continue"/>
            <w:vAlign w:val="center"/>
          </w:tcPr>
          <w:p>
            <w:pPr>
              <w:pStyle w:val="307"/>
              <w:jc w:val="center"/>
              <w:rPr>
                <w:rFonts w:ascii="黑体" w:hAnsi="黑体" w:eastAsia="黑体"/>
              </w:rPr>
            </w:pPr>
          </w:p>
        </w:tc>
        <w:tc>
          <w:tcPr>
            <w:tcW w:w="1276" w:type="dxa"/>
            <w:vMerge w:val="continue"/>
            <w:vAlign w:val="center"/>
          </w:tcPr>
          <w:p>
            <w:pPr>
              <w:pStyle w:val="307"/>
              <w:jc w:val="center"/>
              <w:rPr>
                <w:rFonts w:ascii="黑体" w:hAnsi="黑体" w:eastAsia="黑体"/>
              </w:rPr>
            </w:pPr>
          </w:p>
        </w:tc>
        <w:tc>
          <w:tcPr>
            <w:tcW w:w="992" w:type="dxa"/>
            <w:vMerge w:val="continue"/>
            <w:vAlign w:val="center"/>
          </w:tcPr>
          <w:p>
            <w:pPr>
              <w:pStyle w:val="307"/>
              <w:jc w:val="center"/>
              <w:rPr>
                <w:rFonts w:ascii="黑体" w:hAnsi="黑体" w:eastAsia="黑体"/>
              </w:rPr>
            </w:pPr>
          </w:p>
        </w:tc>
        <w:tc>
          <w:tcPr>
            <w:tcW w:w="1134" w:type="dxa"/>
            <w:vAlign w:val="center"/>
          </w:tcPr>
          <w:p>
            <w:pPr>
              <w:pStyle w:val="307"/>
              <w:jc w:val="center"/>
              <w:rPr>
                <w:rFonts w:ascii="黑体" w:hAnsi="黑体" w:eastAsia="黑体"/>
                <w:snapToGrid w:val="0"/>
                <w:kern w:val="20"/>
              </w:rPr>
            </w:pPr>
            <w:r>
              <w:rPr>
                <w:rFonts w:ascii="黑体" w:hAnsi="黑体" w:eastAsia="黑体"/>
              </w:rPr>
              <w:t>名称（2）</w:t>
            </w:r>
          </w:p>
        </w:tc>
        <w:tc>
          <w:tcPr>
            <w:tcW w:w="1134" w:type="dxa"/>
            <w:vAlign w:val="center"/>
          </w:tcPr>
          <w:p>
            <w:pPr>
              <w:pStyle w:val="307"/>
              <w:jc w:val="center"/>
              <w:rPr>
                <w:rFonts w:ascii="黑体" w:hAnsi="黑体" w:eastAsia="黑体"/>
              </w:rPr>
            </w:pPr>
            <w:r>
              <w:rPr>
                <w:rFonts w:ascii="黑体" w:hAnsi="黑体" w:eastAsia="黑体"/>
              </w:rPr>
              <w:t>受纳水体功能目标（3）</w:t>
            </w:r>
          </w:p>
        </w:tc>
        <w:tc>
          <w:tcPr>
            <w:tcW w:w="1276" w:type="dxa"/>
            <w:vAlign w:val="center"/>
          </w:tcPr>
          <w:p>
            <w:pPr>
              <w:pStyle w:val="307"/>
              <w:jc w:val="center"/>
              <w:rPr>
                <w:rFonts w:ascii="黑体" w:hAnsi="黑体" w:eastAsia="黑体"/>
              </w:rPr>
            </w:pPr>
            <w:r>
              <w:rPr>
                <w:rFonts w:ascii="黑体" w:hAnsi="黑体" w:eastAsia="黑体"/>
              </w:rPr>
              <w:t>经度</w:t>
            </w:r>
          </w:p>
        </w:tc>
        <w:tc>
          <w:tcPr>
            <w:tcW w:w="1276" w:type="dxa"/>
            <w:vAlign w:val="center"/>
          </w:tcPr>
          <w:p>
            <w:pPr>
              <w:pStyle w:val="307"/>
              <w:jc w:val="center"/>
              <w:rPr>
                <w:rFonts w:ascii="黑体" w:hAnsi="黑体" w:eastAsia="黑体"/>
              </w:rPr>
            </w:pPr>
            <w:r>
              <w:rPr>
                <w:rFonts w:ascii="黑体" w:hAnsi="黑体" w:eastAsia="黑体"/>
              </w:rPr>
              <w:t>纬度</w:t>
            </w:r>
          </w:p>
        </w:tc>
        <w:tc>
          <w:tcPr>
            <w:tcW w:w="899" w:type="dxa"/>
            <w:vMerge w:val="continue"/>
            <w:vAlign w:val="center"/>
          </w:tcPr>
          <w:p>
            <w:pPr>
              <w:pStyle w:val="307"/>
              <w:jc w:val="center"/>
              <w:rPr>
                <w:rFonts w:ascii="Times New Roman" w:hAnsi="Times New Roman" w:eastAsia="仿宋_GB2312"/>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777" w:type="dxa"/>
            <w:gridSpan w:val="13"/>
            <w:tcMar>
              <w:top w:w="0" w:type="dxa"/>
              <w:left w:w="0" w:type="dxa"/>
              <w:bottom w:w="0" w:type="dxa"/>
              <w:right w:w="0" w:type="dxa"/>
            </w:tcMar>
          </w:tcPr>
          <w:p>
            <w:pPr>
              <w:pStyle w:val="307"/>
              <w:jc w:val="center"/>
              <w:rPr>
                <w:rFonts w:ascii="宋体" w:hAnsi="宋体"/>
              </w:rPr>
            </w:pPr>
            <w:bookmarkStart w:id="17" w:name="BIAO11ZJPFK"/>
            <w:bookmarkEnd w:id="17"/>
          </w:p>
        </w:tc>
      </w:tr>
    </w:tbl>
    <w:p>
      <w:pPr>
        <w:widowControl/>
        <w:adjustRightInd w:val="0"/>
        <w:snapToGrid w:val="0"/>
        <w:spacing w:before="156" w:beforeLines="50" w:line="259" w:lineRule="auto"/>
        <w:jc w:val="center"/>
        <w:rPr>
          <w:rFonts w:ascii="宋体" w:hAnsi="宋体" w:eastAsia="宋体" w:cs="Times New Roman"/>
          <w:b/>
          <w:color w:val="000000"/>
          <w:kern w:val="0"/>
          <w:szCs w:val="21"/>
        </w:rPr>
      </w:pPr>
    </w:p>
    <w:p>
      <w:pPr>
        <w:pStyle w:val="308"/>
        <w:spacing w:before="156" w:beforeLines="50"/>
        <w:jc w:val="center"/>
      </w:pPr>
      <w:r>
        <w:rPr>
          <w:rFonts w:hint="eastAsia" w:ascii="宋体" w:hAnsi="宋体"/>
          <w:b/>
          <w:szCs w:val="21"/>
        </w:rPr>
        <w:t>表</w:t>
      </w:r>
      <w:r>
        <w:rPr>
          <w:rFonts w:ascii="宋体" w:hAnsi="宋体"/>
          <w:b/>
          <w:szCs w:val="21"/>
        </w:rPr>
        <w:t>11-1</w:t>
      </w:r>
      <w:r>
        <w:rPr>
          <w:rFonts w:hint="eastAsia" w:ascii="宋体" w:hAnsi="宋体"/>
          <w:b/>
          <w:szCs w:val="21"/>
        </w:rPr>
        <w:t xml:space="preserve"> </w:t>
      </w:r>
      <w:r>
        <w:rPr>
          <w:rFonts w:ascii="宋体" w:hAnsi="宋体"/>
          <w:b/>
          <w:szCs w:val="21"/>
        </w:rPr>
        <w:t>入河排污口信息</w:t>
      </w:r>
      <w:r>
        <w:rPr>
          <w:rFonts w:hint="eastAsia" w:ascii="宋体" w:hAnsi="宋体"/>
          <w:b/>
          <w:szCs w:val="21"/>
        </w:rPr>
        <w:t>表</w:t>
      </w:r>
    </w:p>
    <w:tbl>
      <w:tblPr>
        <w:tblStyle w:val="7"/>
        <w:tblW w:w="141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49"/>
        <w:gridCol w:w="1701"/>
        <w:gridCol w:w="1701"/>
        <w:gridCol w:w="1890"/>
        <w:gridCol w:w="1890"/>
        <w:gridCol w:w="1890"/>
        <w:gridCol w:w="3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0" w:hRule="atLeast"/>
          <w:tblHeader/>
          <w:jc w:val="center"/>
        </w:trPr>
        <w:tc>
          <w:tcPr>
            <w:tcW w:w="1349" w:type="dxa"/>
            <w:vMerge w:val="restart"/>
            <w:vAlign w:val="center"/>
          </w:tcPr>
          <w:p>
            <w:pPr>
              <w:pStyle w:val="308"/>
              <w:jc w:val="center"/>
              <w:rPr>
                <w:rFonts w:ascii="黑体" w:hAnsi="黑体" w:eastAsia="黑体"/>
              </w:rPr>
            </w:pPr>
            <w:r>
              <w:rPr>
                <w:rFonts w:hint="eastAsia" w:ascii="黑体" w:hAnsi="黑体" w:eastAsia="黑体"/>
              </w:rPr>
              <w:t>序号</w:t>
            </w:r>
          </w:p>
        </w:tc>
        <w:tc>
          <w:tcPr>
            <w:tcW w:w="1701" w:type="dxa"/>
            <w:vMerge w:val="restart"/>
            <w:vAlign w:val="center"/>
          </w:tcPr>
          <w:p>
            <w:pPr>
              <w:pStyle w:val="308"/>
              <w:jc w:val="center"/>
              <w:rPr>
                <w:rFonts w:ascii="黑体" w:hAnsi="黑体" w:eastAsia="黑体"/>
              </w:rPr>
            </w:pPr>
            <w:r>
              <w:rPr>
                <w:rFonts w:ascii="黑体" w:hAnsi="黑体" w:eastAsia="黑体"/>
              </w:rPr>
              <w:t>排放口编号</w:t>
            </w:r>
          </w:p>
        </w:tc>
        <w:tc>
          <w:tcPr>
            <w:tcW w:w="1701" w:type="dxa"/>
            <w:vMerge w:val="restart"/>
            <w:vAlign w:val="center"/>
          </w:tcPr>
          <w:p>
            <w:pPr>
              <w:pStyle w:val="308"/>
              <w:jc w:val="center"/>
              <w:rPr>
                <w:rFonts w:ascii="黑体" w:hAnsi="黑体" w:eastAsia="黑体"/>
              </w:rPr>
            </w:pPr>
            <w:r>
              <w:rPr>
                <w:rFonts w:ascii="黑体" w:hAnsi="黑体" w:eastAsia="黑体"/>
              </w:rPr>
              <w:t>排放口</w:t>
            </w:r>
            <w:r>
              <w:rPr>
                <w:rFonts w:hint="eastAsia" w:ascii="黑体" w:hAnsi="黑体" w:eastAsia="黑体"/>
              </w:rPr>
              <w:t>名称</w:t>
            </w:r>
          </w:p>
        </w:tc>
        <w:tc>
          <w:tcPr>
            <w:tcW w:w="5670" w:type="dxa"/>
            <w:gridSpan w:val="3"/>
            <w:vAlign w:val="center"/>
          </w:tcPr>
          <w:p>
            <w:pPr>
              <w:pStyle w:val="308"/>
              <w:jc w:val="center"/>
              <w:rPr>
                <w:rFonts w:ascii="黑体" w:hAnsi="黑体" w:eastAsia="黑体"/>
              </w:rPr>
            </w:pPr>
            <w:r>
              <w:rPr>
                <w:rFonts w:ascii="黑体" w:hAnsi="黑体" w:eastAsia="黑体"/>
              </w:rPr>
              <w:t>入河排污口</w:t>
            </w:r>
          </w:p>
        </w:tc>
        <w:tc>
          <w:tcPr>
            <w:tcW w:w="3682" w:type="dxa"/>
            <w:vMerge w:val="restart"/>
            <w:vAlign w:val="center"/>
          </w:tcPr>
          <w:p>
            <w:pPr>
              <w:pStyle w:val="308"/>
              <w:jc w:val="center"/>
              <w:rPr>
                <w:rFonts w:ascii="黑体" w:hAnsi="黑体" w:eastAsia="黑体"/>
              </w:rPr>
            </w:pPr>
            <w:r>
              <w:rPr>
                <w:rFonts w:ascii="黑体" w:hAnsi="黑体" w:eastAsia="黑体"/>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9" w:hRule="atLeast"/>
          <w:tblHeader/>
          <w:jc w:val="center"/>
        </w:trPr>
        <w:tc>
          <w:tcPr>
            <w:tcW w:w="1349" w:type="dxa"/>
            <w:vMerge w:val="continue"/>
            <w:vAlign w:val="center"/>
          </w:tcPr>
          <w:p>
            <w:pPr>
              <w:pStyle w:val="308"/>
              <w:jc w:val="center"/>
              <w:rPr>
                <w:rFonts w:ascii="黑体" w:hAnsi="黑体" w:eastAsia="黑体"/>
              </w:rPr>
            </w:pPr>
          </w:p>
        </w:tc>
        <w:tc>
          <w:tcPr>
            <w:tcW w:w="1701" w:type="dxa"/>
            <w:vMerge w:val="continue"/>
            <w:vAlign w:val="center"/>
          </w:tcPr>
          <w:p>
            <w:pPr>
              <w:pStyle w:val="308"/>
              <w:jc w:val="center"/>
              <w:rPr>
                <w:rFonts w:ascii="黑体" w:hAnsi="黑体" w:eastAsia="黑体"/>
              </w:rPr>
            </w:pPr>
          </w:p>
        </w:tc>
        <w:tc>
          <w:tcPr>
            <w:tcW w:w="1701" w:type="dxa"/>
            <w:vMerge w:val="continue"/>
            <w:vAlign w:val="center"/>
          </w:tcPr>
          <w:p>
            <w:pPr>
              <w:pStyle w:val="308"/>
              <w:jc w:val="center"/>
              <w:rPr>
                <w:rFonts w:ascii="黑体" w:hAnsi="黑体" w:eastAsia="黑体"/>
              </w:rPr>
            </w:pPr>
          </w:p>
        </w:tc>
        <w:tc>
          <w:tcPr>
            <w:tcW w:w="1890" w:type="dxa"/>
            <w:vAlign w:val="center"/>
          </w:tcPr>
          <w:p>
            <w:pPr>
              <w:pStyle w:val="308"/>
              <w:jc w:val="center"/>
              <w:rPr>
                <w:rFonts w:ascii="黑体" w:hAnsi="黑体" w:eastAsia="黑体"/>
              </w:rPr>
            </w:pPr>
            <w:r>
              <w:rPr>
                <w:rFonts w:ascii="黑体" w:hAnsi="黑体" w:eastAsia="黑体"/>
              </w:rPr>
              <w:t>名称</w:t>
            </w:r>
          </w:p>
        </w:tc>
        <w:tc>
          <w:tcPr>
            <w:tcW w:w="1890" w:type="dxa"/>
            <w:vAlign w:val="center"/>
          </w:tcPr>
          <w:p>
            <w:pPr>
              <w:pStyle w:val="308"/>
              <w:jc w:val="center"/>
              <w:rPr>
                <w:rFonts w:ascii="黑体" w:hAnsi="黑体" w:eastAsia="黑体"/>
              </w:rPr>
            </w:pPr>
            <w:r>
              <w:rPr>
                <w:rFonts w:ascii="黑体" w:hAnsi="黑体" w:eastAsia="黑体"/>
              </w:rPr>
              <w:t>编号</w:t>
            </w:r>
          </w:p>
        </w:tc>
        <w:tc>
          <w:tcPr>
            <w:tcW w:w="1890" w:type="dxa"/>
            <w:vAlign w:val="center"/>
          </w:tcPr>
          <w:p>
            <w:pPr>
              <w:pStyle w:val="308"/>
              <w:jc w:val="center"/>
              <w:rPr>
                <w:rFonts w:ascii="黑体" w:hAnsi="黑体" w:eastAsia="黑体"/>
              </w:rPr>
            </w:pPr>
            <w:r>
              <w:rPr>
                <w:rFonts w:ascii="黑体" w:hAnsi="黑体" w:eastAsia="黑体"/>
              </w:rPr>
              <w:t>批复文号</w:t>
            </w:r>
          </w:p>
        </w:tc>
        <w:tc>
          <w:tcPr>
            <w:tcW w:w="3682" w:type="dxa"/>
            <w:vMerge w:val="continue"/>
            <w:vAlign w:val="center"/>
          </w:tcPr>
          <w:p>
            <w:pPr>
              <w:pStyle w:val="308"/>
              <w:jc w:val="center"/>
              <w:rPr>
                <w:rFonts w:ascii="黑体" w:hAnsi="黑体" w:eastAsia="黑体"/>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14103" w:type="dxa"/>
            <w:gridSpan w:val="7"/>
            <w:vAlign w:val="center"/>
          </w:tcPr>
          <w:p>
            <w:pPr>
              <w:pStyle w:val="308"/>
              <w:jc w:val="center"/>
              <w:rPr>
                <w:rFonts w:ascii="宋体" w:hAnsi="宋体"/>
              </w:rPr>
            </w:pPr>
            <w:bookmarkStart w:id="18" w:name="rivers"/>
            <w:bookmarkEnd w:id="18"/>
          </w:p>
        </w:tc>
      </w:tr>
    </w:tbl>
    <w:p>
      <w:pPr>
        <w:widowControl/>
        <w:adjustRightInd w:val="0"/>
        <w:snapToGrid w:val="0"/>
        <w:spacing w:before="156" w:beforeLines="50" w:line="259" w:lineRule="auto"/>
        <w:jc w:val="center"/>
        <w:rPr>
          <w:rFonts w:ascii="宋体" w:hAnsi="宋体" w:eastAsia="宋体" w:cs="Times New Roman"/>
          <w:b/>
          <w:color w:val="000000"/>
          <w:kern w:val="0"/>
          <w:szCs w:val="21"/>
        </w:rPr>
      </w:pPr>
    </w:p>
    <w:p>
      <w:pPr>
        <w:bidi w:val="0"/>
        <w:jc w:val="center"/>
        <w:rPr>
          <w:rFonts w:hint="eastAsia" w:ascii="黑体" w:hAnsi="黑体" w:eastAsia="黑体" w:cs="黑体"/>
          <w:b/>
          <w:bCs/>
          <w:sz w:val="21"/>
          <w:szCs w:val="21"/>
          <w:lang w:val="zh-CN"/>
        </w:rPr>
      </w:pPr>
      <w:bookmarkStart w:id="19" w:name="BREAK11"/>
      <w:bookmarkEnd w:id="19"/>
    </w:p>
    <w:p>
      <w:pPr>
        <w:bidi w:val="0"/>
        <w:jc w:val="center"/>
        <w:rPr>
          <w:rFonts w:hint="eastAsia" w:ascii="黑体" w:hAnsi="黑体" w:eastAsia="黑体" w:cs="黑体"/>
          <w:b/>
          <w:bCs/>
          <w:sz w:val="21"/>
          <w:szCs w:val="21"/>
          <w:lang w:val="zh-CN"/>
        </w:rPr>
      </w:pPr>
    </w:p>
    <w:p>
      <w:pPr>
        <w:bidi w:val="0"/>
        <w:jc w:val="center"/>
        <w:rPr>
          <w:rFonts w:hint="eastAsia" w:ascii="黑体" w:hAnsi="黑体" w:eastAsia="黑体" w:cs="黑体"/>
          <w:b/>
          <w:bCs/>
          <w:sz w:val="21"/>
          <w:szCs w:val="21"/>
          <w:lang w:val="zh-CN"/>
        </w:rPr>
      </w:pPr>
    </w:p>
    <w:p>
      <w:pPr>
        <w:bidi w:val="0"/>
        <w:jc w:val="center"/>
        <w:rPr>
          <w:rFonts w:hint="eastAsia" w:ascii="黑体" w:hAnsi="黑体" w:eastAsia="黑体" w:cs="黑体"/>
          <w:b/>
          <w:bCs/>
          <w:sz w:val="21"/>
          <w:szCs w:val="21"/>
          <w:lang w:val="zh-CN"/>
        </w:rPr>
      </w:pPr>
    </w:p>
    <w:p>
      <w:pPr>
        <w:bidi w:val="0"/>
        <w:jc w:val="center"/>
        <w:rPr>
          <w:rFonts w:hint="eastAsia" w:ascii="黑体" w:hAnsi="黑体" w:eastAsia="黑体" w:cs="黑体"/>
          <w:b/>
          <w:bCs/>
          <w:sz w:val="21"/>
          <w:szCs w:val="21"/>
          <w:lang w:val="zh-CN"/>
        </w:rPr>
      </w:pPr>
    </w:p>
    <w:p>
      <w:pPr>
        <w:bidi w:val="0"/>
        <w:jc w:val="center"/>
        <w:rPr>
          <w:rFonts w:hint="eastAsia" w:ascii="黑体" w:hAnsi="黑体" w:eastAsia="黑体" w:cs="黑体"/>
          <w:b/>
          <w:bCs/>
          <w:sz w:val="21"/>
          <w:szCs w:val="21"/>
          <w:lang w:val="zh-CN"/>
        </w:rPr>
      </w:pPr>
    </w:p>
    <w:p>
      <w:pPr>
        <w:bidi w:val="0"/>
        <w:jc w:val="center"/>
        <w:rPr>
          <w:rFonts w:hint="eastAsia" w:ascii="黑体" w:hAnsi="黑体" w:eastAsia="黑体" w:cs="黑体"/>
          <w:b/>
          <w:bCs/>
          <w:sz w:val="21"/>
          <w:szCs w:val="21"/>
          <w:lang w:val="zh-CN"/>
        </w:rPr>
      </w:pPr>
    </w:p>
    <w:p>
      <w:pPr>
        <w:bidi w:val="0"/>
        <w:jc w:val="center"/>
        <w:rPr>
          <w:rFonts w:hint="eastAsia" w:ascii="黑体" w:hAnsi="黑体" w:eastAsia="黑体" w:cs="黑体"/>
          <w:b/>
          <w:bCs/>
          <w:sz w:val="21"/>
          <w:szCs w:val="21"/>
          <w:lang w:val="zh-CN"/>
        </w:rPr>
      </w:pPr>
    </w:p>
    <w:p>
      <w:pPr>
        <w:bidi w:val="0"/>
        <w:jc w:val="center"/>
        <w:rPr>
          <w:rFonts w:hint="eastAsia" w:ascii="黑体" w:hAnsi="黑体" w:eastAsia="黑体" w:cs="黑体"/>
          <w:b/>
          <w:bCs/>
          <w:sz w:val="21"/>
          <w:szCs w:val="21"/>
        </w:rPr>
      </w:pPr>
      <w:r>
        <w:rPr>
          <w:rFonts w:hint="eastAsia" w:ascii="黑体" w:hAnsi="黑体" w:eastAsia="黑体" w:cs="黑体"/>
          <w:b/>
          <w:bCs/>
          <w:sz w:val="21"/>
          <w:szCs w:val="21"/>
          <w:lang w:val="zh-CN"/>
        </w:rPr>
        <w:t>表11-2雨水排放口基本情况表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47"/>
        <w:gridCol w:w="523"/>
        <w:gridCol w:w="518"/>
        <w:gridCol w:w="1522"/>
        <w:gridCol w:w="1421"/>
        <w:gridCol w:w="1277"/>
        <w:gridCol w:w="1277"/>
        <w:gridCol w:w="994"/>
        <w:gridCol w:w="1147"/>
        <w:gridCol w:w="1138"/>
        <w:gridCol w:w="1277"/>
        <w:gridCol w:w="12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8" w:hRule="exact"/>
          <w:jc w:val="center"/>
        </w:trPr>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口编</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口名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称</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排放口地理坐标（</w:t>
            </w:r>
            <w:r>
              <w:rPr>
                <w:rFonts w:hint="eastAsia" w:ascii="宋体" w:hAnsi="宋体" w:eastAsia="宋体" w:cs="宋体"/>
                <w:sz w:val="21"/>
                <w:szCs w:val="21"/>
              </w:rPr>
              <w:t>1)</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排放去向</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排放规律</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间歇排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放时段</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受纳自然水体信息</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汇入受纳自然水体处地理</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坐标⑷</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26" w:hRule="exact"/>
          <w:jc w:val="center"/>
        </w:trPr>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经度</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纬度</w:t>
            </w: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名称（</w:t>
            </w: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br w:type="textWrapping"/>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受纳水体</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功能目标</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⑶</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经度</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纬度</w:t>
            </w: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46" w:hRule="exact"/>
          <w:jc w:val="center"/>
        </w:trPr>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002</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口</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120°1'9.01</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29°8'57.9</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5"</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进入城市下</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水道（再入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江河、湖、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库）</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间断排放，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排放期间流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量不稳定，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但有周期性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规律</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吴溪</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IV</w:t>
            </w:r>
            <w:r>
              <w:rPr>
                <w:rFonts w:hint="eastAsia" w:ascii="宋体" w:hAnsi="宋体" w:eastAsia="宋体" w:cs="宋体"/>
                <w:sz w:val="21"/>
                <w:szCs w:val="21"/>
              </w:rPr>
              <w:t>类</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120°1'36</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.05"</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29°9'7.1</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3"</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r>
    </w:tbl>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ascii="宋体" w:hAnsi="宋体" w:eastAsia="宋体" w:cs="Times New Roman"/>
          <w:kern w:val="0"/>
          <w:sz w:val="21"/>
          <w:szCs w:val="21"/>
        </w:rPr>
        <w:t>注：（1）对于直接排放至地表水体的排放口，</w:t>
      </w:r>
      <w:r>
        <w:rPr>
          <w:rFonts w:hint="eastAsia" w:ascii="宋体" w:hAnsi="宋体" w:eastAsia="宋体" w:cs="Times New Roman"/>
          <w:kern w:val="0"/>
          <w:sz w:val="21"/>
          <w:szCs w:val="21"/>
        </w:rPr>
        <w:t>指废水排出厂界处经纬度坐标；</w:t>
      </w:r>
    </w:p>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ascii="宋体" w:hAnsi="宋体" w:eastAsia="宋体" w:cs="Times New Roman"/>
          <w:kern w:val="0"/>
          <w:sz w:val="21"/>
          <w:szCs w:val="21"/>
        </w:rPr>
        <w:t>可手工填写经纬度，也可通过排污许可</w:t>
      </w:r>
      <w:r>
        <w:rPr>
          <w:rFonts w:hint="eastAsia" w:ascii="宋体" w:hAnsi="宋体" w:eastAsia="宋体" w:cs="Times New Roman"/>
          <w:kern w:val="0"/>
          <w:sz w:val="21"/>
          <w:szCs w:val="21"/>
        </w:rPr>
        <w:t>证</w:t>
      </w:r>
      <w:r>
        <w:rPr>
          <w:rFonts w:ascii="宋体" w:hAnsi="宋体" w:eastAsia="宋体" w:cs="Times New Roman"/>
          <w:kern w:val="0"/>
          <w:sz w:val="21"/>
          <w:szCs w:val="21"/>
        </w:rPr>
        <w:t>管理信息平台中的GIS系统点选后自动生成经纬度。</w:t>
      </w:r>
    </w:p>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ascii="宋体" w:hAnsi="宋体" w:eastAsia="宋体" w:cs="Times New Roman"/>
          <w:kern w:val="0"/>
          <w:sz w:val="21"/>
          <w:szCs w:val="21"/>
        </w:rPr>
        <w:t>（2）指受纳水体的名称</w:t>
      </w:r>
      <w:r>
        <w:rPr>
          <w:rFonts w:hint="eastAsia" w:ascii="宋体" w:hAnsi="宋体" w:eastAsia="宋体" w:cs="Times New Roman"/>
          <w:kern w:val="0"/>
          <w:sz w:val="21"/>
          <w:szCs w:val="21"/>
        </w:rPr>
        <w:t>，</w:t>
      </w:r>
      <w:r>
        <w:rPr>
          <w:rFonts w:ascii="宋体" w:hAnsi="宋体" w:eastAsia="宋体" w:cs="Times New Roman"/>
          <w:kern w:val="0"/>
          <w:sz w:val="21"/>
          <w:szCs w:val="21"/>
        </w:rPr>
        <w:t>如南沙河、太子河、温榆河等。</w:t>
      </w:r>
    </w:p>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w:t>
      </w:r>
      <w:r>
        <w:rPr>
          <w:rFonts w:ascii="宋体" w:hAnsi="宋体" w:eastAsia="宋体" w:cs="Times New Roman"/>
          <w:kern w:val="0"/>
          <w:sz w:val="21"/>
          <w:szCs w:val="21"/>
        </w:rPr>
        <w:t>3</w:t>
      </w:r>
      <w:r>
        <w:rPr>
          <w:rFonts w:hint="eastAsia" w:ascii="宋体" w:hAnsi="宋体" w:eastAsia="宋体" w:cs="Times New Roman"/>
          <w:kern w:val="0"/>
          <w:sz w:val="21"/>
          <w:szCs w:val="21"/>
        </w:rPr>
        <w:t>）指对于</w:t>
      </w:r>
      <w:r>
        <w:rPr>
          <w:rFonts w:ascii="宋体" w:hAnsi="宋体" w:eastAsia="宋体" w:cs="Times New Roman"/>
          <w:kern w:val="0"/>
          <w:sz w:val="21"/>
          <w:szCs w:val="21"/>
        </w:rPr>
        <w:t>直接排放至地表水体的排放口，</w:t>
      </w:r>
      <w:r>
        <w:rPr>
          <w:rFonts w:hint="eastAsia" w:ascii="宋体" w:hAnsi="宋体" w:eastAsia="宋体" w:cs="Times New Roman"/>
          <w:kern w:val="0"/>
          <w:sz w:val="21"/>
          <w:szCs w:val="21"/>
        </w:rPr>
        <w:t>其所处受纳水体功能类别，如Ⅲ类、Ⅳ类、Ⅴ类等。</w:t>
      </w:r>
    </w:p>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ascii="宋体" w:hAnsi="宋体" w:eastAsia="宋体" w:cs="Times New Roman"/>
          <w:kern w:val="0"/>
          <w:sz w:val="21"/>
          <w:szCs w:val="21"/>
        </w:rPr>
        <w:t>（</w:t>
      </w:r>
      <w:r>
        <w:rPr>
          <w:rFonts w:hint="eastAsia" w:ascii="宋体" w:hAnsi="宋体" w:eastAsia="宋体" w:cs="Times New Roman"/>
          <w:kern w:val="0"/>
          <w:sz w:val="21"/>
          <w:szCs w:val="21"/>
        </w:rPr>
        <w:t>4</w:t>
      </w:r>
      <w:r>
        <w:rPr>
          <w:rFonts w:ascii="宋体" w:hAnsi="宋体" w:eastAsia="宋体" w:cs="Times New Roman"/>
          <w:kern w:val="0"/>
          <w:sz w:val="21"/>
          <w:szCs w:val="21"/>
        </w:rPr>
        <w:t>）对于直接排放至地表水体的排放口，指废水汇入地表水体处经纬度坐标；</w:t>
      </w:r>
    </w:p>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ascii="宋体" w:hAnsi="宋体" w:eastAsia="宋体" w:cs="Times New Roman"/>
          <w:kern w:val="0"/>
          <w:sz w:val="21"/>
          <w:szCs w:val="21"/>
        </w:rPr>
        <w:t>可通过排污许可</w:t>
      </w:r>
      <w:r>
        <w:rPr>
          <w:rFonts w:hint="eastAsia" w:ascii="宋体" w:hAnsi="宋体" w:eastAsia="宋体" w:cs="Times New Roman"/>
          <w:kern w:val="0"/>
          <w:sz w:val="21"/>
          <w:szCs w:val="21"/>
        </w:rPr>
        <w:t>证</w:t>
      </w:r>
      <w:r>
        <w:rPr>
          <w:rFonts w:ascii="宋体" w:hAnsi="宋体" w:eastAsia="宋体" w:cs="Times New Roman"/>
          <w:kern w:val="0"/>
          <w:sz w:val="21"/>
          <w:szCs w:val="21"/>
        </w:rPr>
        <w:t>管理信息平台中的GIS系统点选后自动生成经纬度。</w:t>
      </w:r>
    </w:p>
    <w:p>
      <w:pPr>
        <w:widowControl/>
        <w:adjustRightInd w:val="0"/>
        <w:snapToGrid w:val="0"/>
        <w:spacing w:before="249" w:beforeLines="80" w:after="160" w:line="288" w:lineRule="auto"/>
        <w:jc w:val="left"/>
        <w:rPr>
          <w:rFonts w:ascii="宋体" w:hAnsi="宋体" w:eastAsia="宋体" w:cs="Times New Roman"/>
          <w:kern w:val="0"/>
          <w:sz w:val="21"/>
          <w:szCs w:val="21"/>
        </w:rPr>
      </w:pPr>
      <w:r>
        <w:rPr>
          <w:rFonts w:hint="eastAsia" w:ascii="宋体" w:hAnsi="宋体" w:eastAsia="宋体" w:cs="Times New Roman"/>
          <w:kern w:val="0"/>
          <w:sz w:val="21"/>
          <w:szCs w:val="21"/>
        </w:rPr>
        <w:t>（5）废水向海洋排放的，应当填写岸边排放或深海排放。深海排放的，还应说明排污口的深度、与岸线直线距离。在备注中填写</w:t>
      </w:r>
      <w:r>
        <w:rPr>
          <w:rFonts w:ascii="宋体" w:hAnsi="宋体" w:eastAsia="宋体" w:cs="Times New Roman"/>
          <w:kern w:val="0"/>
          <w:sz w:val="21"/>
          <w:szCs w:val="21"/>
        </w:rPr>
        <w:t>。</w:t>
      </w:r>
    </w:p>
    <w:p>
      <w:pPr>
        <w:widowControl w:val="0"/>
        <w:rPr>
          <w:sz w:val="2"/>
          <w:szCs w:val="2"/>
        </w:rPr>
      </w:pPr>
    </w:p>
    <w:p>
      <w:pPr>
        <w:bidi w:val="0"/>
        <w:jc w:val="center"/>
        <w:rPr>
          <w:rFonts w:hint="eastAsia" w:ascii="黑体" w:hAnsi="黑体" w:eastAsia="黑体" w:cs="黑体"/>
          <w:b/>
          <w:bCs/>
          <w:sz w:val="21"/>
          <w:szCs w:val="21"/>
        </w:rPr>
      </w:pPr>
      <w:bookmarkStart w:id="20" w:name="bookmark29"/>
      <w:r>
        <w:rPr>
          <w:rFonts w:hint="eastAsia" w:ascii="黑体" w:hAnsi="黑体" w:eastAsia="黑体" w:cs="黑体"/>
          <w:b/>
          <w:bCs/>
          <w:sz w:val="21"/>
          <w:szCs w:val="21"/>
          <w:lang w:val="zh-CN"/>
        </w:rPr>
        <w:t>表12废水间接排放口基本情况表</w:t>
      </w:r>
      <w:bookmarkEnd w:id="20"/>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66"/>
        <w:gridCol w:w="581"/>
        <w:gridCol w:w="557"/>
        <w:gridCol w:w="1416"/>
        <w:gridCol w:w="1430"/>
        <w:gridCol w:w="1373"/>
        <w:gridCol w:w="1363"/>
        <w:gridCol w:w="1282"/>
        <w:gridCol w:w="1310"/>
        <w:gridCol w:w="1310"/>
        <w:gridCol w:w="1306"/>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6" w:hRule="exact"/>
          <w:jc w:val="center"/>
        </w:trPr>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编</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称</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排放口地理坐标（</w:t>
            </w:r>
            <w:r>
              <w:rPr>
                <w:rFonts w:hint="eastAsia" w:ascii="宋体" w:hAnsi="宋体" w:eastAsia="宋体" w:cs="宋体"/>
                <w:sz w:val="21"/>
                <w:szCs w:val="21"/>
              </w:rPr>
              <w:t>1)</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排放去向</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排放规律</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间歇排放时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段</w:t>
            </w:r>
          </w:p>
        </w:tc>
        <w:tc>
          <w:tcPr>
            <w:gridSpan w:val="4"/>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58" w:hRule="exact"/>
          <w:jc w:val="center"/>
        </w:trPr>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16"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经度</w:t>
            </w:r>
          </w:p>
        </w:tc>
        <w:tc>
          <w:tcPr>
            <w:tcW w:w="143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纬度</w:t>
            </w: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名称（</w:t>
            </w:r>
            <w:r>
              <w:rPr>
                <w:rFonts w:hint="eastAsia" w:ascii="宋体" w:hAnsi="宋体" w:eastAsia="宋体" w:cs="宋体"/>
                <w:sz w:val="21"/>
                <w:szCs w:val="21"/>
              </w:rPr>
              <w:t>2)</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排水协议规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定的浓度限</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值</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国家或地方</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污染物排放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标准浓度限</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深能污水排放口</w:t>
            </w:r>
          </w:p>
        </w:tc>
        <w:tc>
          <w:tcPr>
            <w:tcW w:w="1416"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120°1'7.75"</w:t>
            </w:r>
          </w:p>
        </w:tc>
        <w:tc>
          <w:tcPr>
            <w:tcW w:w="1430"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29°8'57.19"</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进入城市污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水处理厂</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间断排放，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排放期间流</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量禾急定</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w:t>
            </w:r>
          </w:p>
        </w:tc>
        <w:tc>
          <w:tcPr>
            <w:vMerge w:val="restart"/>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义乌市水处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理有限责任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公司（赤岸运营部）</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总憐（以</w:t>
            </w:r>
            <w:r>
              <w:rPr>
                <w:rFonts w:hint="eastAsia" w:ascii="宋体" w:hAnsi="宋体" w:eastAsia="宋体" w:cs="宋体"/>
                <w:sz w:val="21"/>
                <w:szCs w:val="21"/>
                <w:lang w:val="en-US"/>
              </w:rPr>
              <w:t>P</w:t>
            </w:r>
            <w:r>
              <w:rPr>
                <w:rFonts w:hint="eastAsia" w:ascii="宋体" w:hAnsi="宋体" w:eastAsia="宋体" w:cs="宋体"/>
                <w:sz w:val="21"/>
                <w:szCs w:val="21"/>
                <w:lang w:val="en-US"/>
              </w:rPr>
              <w:br w:type="textWrapping"/>
            </w:r>
            <w:r>
              <w:rPr>
                <w:rFonts w:hint="eastAsia" w:ascii="宋体" w:hAnsi="宋体" w:eastAsia="宋体" w:cs="宋体"/>
                <w:sz w:val="21"/>
                <w:szCs w:val="21"/>
                <w:lang w:val="zh-CN"/>
              </w:rPr>
              <w:t>计）</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3mg/L</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25" w:hRule="exact"/>
          <w:jc w:val="center"/>
        </w:trPr>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16"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val="zh-CN"/>
              </w:rPr>
              <w:t>总氮（以</w:t>
            </w:r>
            <w:r>
              <w:rPr>
                <w:rFonts w:hint="eastAsia" w:ascii="宋体" w:hAnsi="宋体" w:eastAsia="宋体" w:cs="宋体"/>
                <w:sz w:val="21"/>
                <w:szCs w:val="21"/>
                <w:lang w:val="en-US"/>
              </w:rPr>
              <w:t>N</w:t>
            </w:r>
            <w:r>
              <w:rPr>
                <w:rFonts w:hint="eastAsia" w:ascii="宋体" w:hAnsi="宋体" w:eastAsia="宋体" w:cs="宋体"/>
                <w:sz w:val="21"/>
                <w:szCs w:val="21"/>
                <w:lang w:val="en-US" w:eastAsia="zh-CN"/>
              </w:rPr>
              <w:t>计）</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40mg/L</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40mg/L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0" w:hRule="exact"/>
          <w:jc w:val="center"/>
        </w:trPr>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16"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PH值</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6-9</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0" w:hRule="exact"/>
          <w:jc w:val="center"/>
        </w:trPr>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16"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化学需氧量</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100mg/L</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100mg/L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0" w:hRule="exact"/>
          <w:jc w:val="center"/>
        </w:trPr>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16"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1430"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rPr>
              <w:t>氨氮</w:t>
            </w:r>
            <w:r>
              <w:rPr>
                <w:rFonts w:hint="eastAsia" w:ascii="宋体" w:hAnsi="宋体" w:eastAsia="宋体" w:cs="宋体"/>
                <w:sz w:val="21"/>
                <w:szCs w:val="21"/>
                <w:lang w:val="en-US"/>
              </w:rPr>
              <w:t>（NH3-</w:t>
            </w:r>
            <w:r>
              <w:rPr>
                <w:rFonts w:hint="eastAsia" w:ascii="宋体" w:hAnsi="宋体" w:eastAsia="宋体" w:cs="宋体"/>
                <w:sz w:val="21"/>
                <w:szCs w:val="21"/>
                <w:lang w:val="en-US" w:eastAsia="zh-CN"/>
              </w:rPr>
              <w:t>N)</w:t>
            </w:r>
            <w:r>
              <w:rPr>
                <w:rFonts w:hint="eastAsia" w:ascii="宋体" w:hAnsi="宋体" w:eastAsia="宋体" w:cs="宋体"/>
                <w:sz w:val="21"/>
                <w:szCs w:val="21"/>
                <w:lang w:val="en-US"/>
              </w:rPr>
              <w:br w:type="textWrapping"/>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25mg/L</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25mg/L</w:t>
            </w:r>
          </w:p>
        </w:tc>
      </w:tr>
    </w:tbl>
    <w:p>
      <w:pPr>
        <w:widowControl w:val="0"/>
        <w:rPr>
          <w:rFonts w:hint="eastAsia" w:ascii="宋体" w:hAnsi="宋体" w:eastAsia="宋体" w:cs="宋体"/>
          <w:sz w:val="21"/>
          <w:szCs w:val="21"/>
        </w:rPr>
      </w:pPr>
    </w:p>
    <w:p>
      <w:pPr>
        <w:widowControl w:val="0"/>
        <w:rPr>
          <w:rFonts w:hint="eastAsia" w:ascii="宋体" w:hAnsi="宋体" w:eastAsia="宋体" w:cs="宋体"/>
          <w:sz w:val="21"/>
          <w:szCs w:val="21"/>
        </w:rPr>
      </w:pPr>
      <w:r>
        <w:rPr>
          <w:rFonts w:hint="eastAsia" w:ascii="宋体" w:hAnsi="宋体" w:eastAsia="宋体" w:cs="宋体"/>
          <w:sz w:val="21"/>
          <w:szCs w:val="21"/>
        </w:rPr>
        <w:t>注：（1）对于排至厂外城镇或工业污水集中处理设施的排放口，指废水排出厂界处经纬度坐标；对纳入管控的车间或者生产设施排放口，指废水排出车间或者生产设施边界处经纬度坐标；可通过排污许可证管理信息平台中的GIS系统点选后自动生成经纬度。</w:t>
      </w:r>
    </w:p>
    <w:p>
      <w:pPr>
        <w:widowControl w:val="0"/>
        <w:rPr>
          <w:rFonts w:hint="eastAsia" w:ascii="宋体" w:hAnsi="宋体" w:eastAsia="宋体" w:cs="宋体"/>
          <w:sz w:val="21"/>
          <w:szCs w:val="21"/>
        </w:rPr>
      </w:pPr>
      <w:r>
        <w:rPr>
          <w:rFonts w:hint="eastAsia" w:ascii="宋体" w:hAnsi="宋体" w:eastAsia="宋体" w:cs="宋体"/>
          <w:sz w:val="21"/>
          <w:szCs w:val="21"/>
        </w:rPr>
        <w:t>（2）指厂外城镇或工业污水集中处理设施名称，如酒仙桥生活污水处理厂、宏兴化工园区污水处理厂等。</w:t>
      </w:r>
    </w:p>
    <w:p>
      <w:pPr>
        <w:widowControl w:val="0"/>
        <w:rPr>
          <w:rFonts w:hint="eastAsia" w:ascii="宋体" w:hAnsi="宋体" w:eastAsia="宋体" w:cs="宋体"/>
          <w:sz w:val="21"/>
          <w:szCs w:val="21"/>
        </w:rPr>
      </w:pPr>
      <w:r>
        <w:rPr>
          <w:rFonts w:hint="eastAsia" w:ascii="宋体" w:hAnsi="宋体" w:eastAsia="宋体" w:cs="宋体"/>
          <w:sz w:val="21"/>
          <w:szCs w:val="21"/>
        </w:rPr>
        <w:t>（3）属于选填项，指排污单位与受纳污水处理厂等协商的污染物排放浓度限值要求。</w:t>
      </w:r>
    </w:p>
    <w:p>
      <w:pPr>
        <w:widowControl w:val="0"/>
        <w:rPr>
          <w:rFonts w:hint="eastAsia" w:ascii="宋体" w:hAnsi="宋体" w:eastAsia="宋体" w:cs="宋体"/>
          <w:sz w:val="21"/>
          <w:szCs w:val="21"/>
        </w:rPr>
      </w:pPr>
      <w:r>
        <w:rPr>
          <w:rFonts w:hint="eastAsia" w:ascii="宋体" w:hAnsi="宋体" w:eastAsia="宋体" w:cs="宋体"/>
          <w:sz w:val="21"/>
          <w:szCs w:val="21"/>
        </w:rPr>
        <w:t>（4）指污水处理厂废水排入环境水体时应当执行的国家或地方污染物排放标准浓度限值(mg/L)。</w:t>
      </w:r>
    </w:p>
    <w:p>
      <w:pPr>
        <w:widowControl w:val="0"/>
        <w:rPr>
          <w:rFonts w:hint="eastAsia" w:ascii="宋体" w:hAnsi="宋体" w:eastAsia="宋体" w:cs="宋体"/>
          <w:sz w:val="21"/>
          <w:szCs w:val="21"/>
        </w:rPr>
      </w:pPr>
      <w:r>
        <w:rPr>
          <w:rFonts w:hint="eastAsia" w:ascii="宋体" w:hAnsi="宋体" w:eastAsia="宋体" w:cs="宋体"/>
          <w:sz w:val="21"/>
          <w:szCs w:val="21"/>
        </w:rPr>
        <w:br w:type="page"/>
      </w:r>
    </w:p>
    <w:p>
      <w:pPr>
        <w:bidi w:val="0"/>
        <w:jc w:val="center"/>
        <w:rPr>
          <w:rFonts w:hint="eastAsia" w:ascii="黑体" w:hAnsi="黑体" w:eastAsia="黑体" w:cs="黑体"/>
          <w:b/>
          <w:bCs/>
          <w:sz w:val="21"/>
          <w:szCs w:val="21"/>
        </w:rPr>
      </w:pPr>
      <w:bookmarkStart w:id="21" w:name="bookmark31"/>
      <w:r>
        <w:rPr>
          <w:rFonts w:hint="eastAsia" w:ascii="黑体" w:hAnsi="黑体" w:eastAsia="黑体" w:cs="黑体"/>
          <w:b/>
          <w:bCs/>
          <w:sz w:val="21"/>
          <w:szCs w:val="21"/>
          <w:lang w:val="zh-CN"/>
        </w:rPr>
        <w:t>表13废水污染物排放执行标准表</w:t>
      </w:r>
      <w:bookmarkEnd w:id="21"/>
    </w:p>
    <w:tbl>
      <w:tblPr>
        <w:tblStyle w:val="7"/>
        <w:tblW w:w="0" w:type="auto"/>
        <w:jc w:val="center"/>
        <w:tblLayout w:type="fixed"/>
        <w:tblCellMar>
          <w:top w:w="0" w:type="dxa"/>
          <w:left w:w="10" w:type="dxa"/>
          <w:bottom w:w="0" w:type="dxa"/>
          <w:right w:w="10" w:type="dxa"/>
        </w:tblCellMar>
      </w:tblPr>
      <w:tblGrid>
        <w:gridCol w:w="552"/>
        <w:gridCol w:w="1464"/>
        <w:gridCol w:w="1464"/>
        <w:gridCol w:w="1464"/>
        <w:gridCol w:w="1464"/>
        <w:gridCol w:w="1464"/>
        <w:gridCol w:w="1464"/>
        <w:gridCol w:w="1464"/>
        <w:gridCol w:w="1464"/>
        <w:gridCol w:w="1483"/>
      </w:tblGrid>
      <w:tr>
        <w:tblPrEx>
          <w:tblCellMar>
            <w:top w:w="0" w:type="dxa"/>
            <w:left w:w="10" w:type="dxa"/>
            <w:bottom w:w="0" w:type="dxa"/>
            <w:right w:w="10" w:type="dxa"/>
          </w:tblCellMar>
        </w:tblPrEx>
        <w:trPr>
          <w:trHeight w:val="581"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排放口编号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排放口名称</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国家或地方污染物排放标准</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⑴</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排水协议规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定的浓度限</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值（如有）</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环境影响评</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价批复要求</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承诺更加严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格排放限值</w:t>
            </w:r>
          </w:p>
        </w:tc>
        <w:tc>
          <w:tcPr>
            <w:vMerge w:val="restart"/>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CellMar>
            <w:top w:w="0" w:type="dxa"/>
            <w:left w:w="10" w:type="dxa"/>
            <w:bottom w:w="0" w:type="dxa"/>
            <w:right w:w="10" w:type="dxa"/>
          </w:tblCellMar>
        </w:tblPrEx>
        <w:trPr>
          <w:trHeight w:val="312"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名称</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浓度限值</w:t>
            </w: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262"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悬浮物</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30mg/L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258"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六价铬</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0.05mg/L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258"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总铅</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0.1mg/L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总汞</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0.001mg/L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5</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色度</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40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6</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总镉</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0.01mg/L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7</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氨氮</w:t>
            </w:r>
            <w:r>
              <w:rPr>
                <w:rFonts w:hint="eastAsia" w:ascii="宋体" w:hAnsi="宋体" w:eastAsia="宋体" w:cs="宋体"/>
                <w:sz w:val="21"/>
                <w:szCs w:val="21"/>
                <w:lang w:val="en-US"/>
              </w:rPr>
              <w:t>（NH3-</w:t>
            </w:r>
            <w:r>
              <w:rPr>
                <w:rFonts w:hint="eastAsia" w:ascii="宋体" w:hAnsi="宋体" w:eastAsia="宋体" w:cs="宋体"/>
                <w:sz w:val="21"/>
                <w:szCs w:val="21"/>
                <w:lang w:val="en-US" w:eastAsia="zh-CN"/>
              </w:rPr>
              <w:t>N)</w:t>
            </w:r>
            <w:r>
              <w:rPr>
                <w:rFonts w:hint="eastAsia" w:ascii="宋体" w:hAnsi="宋体" w:eastAsia="宋体" w:cs="宋体"/>
                <w:sz w:val="21"/>
                <w:szCs w:val="21"/>
                <w:lang w:val="en-US"/>
              </w:rPr>
              <w:br w:type="textWrapping"/>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25mg/L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25mg/L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总氮（以</w:t>
            </w:r>
            <w:r>
              <w:rPr>
                <w:rFonts w:hint="eastAsia" w:ascii="宋体" w:hAnsi="宋体" w:eastAsia="宋体" w:cs="宋体"/>
                <w:sz w:val="21"/>
                <w:szCs w:val="21"/>
                <w:lang w:val="en-US"/>
              </w:rPr>
              <w:t>N</w:t>
            </w:r>
            <w:r>
              <w:rPr>
                <w:rFonts w:hint="eastAsia" w:ascii="宋体" w:hAnsi="宋体" w:eastAsia="宋体" w:cs="宋体"/>
                <w:sz w:val="21"/>
                <w:szCs w:val="21"/>
                <w:lang w:val="zh-CN"/>
              </w:rPr>
              <w:t>计</w:t>
            </w:r>
            <w:r>
              <w:rPr>
                <w:rFonts w:hint="eastAsia" w:ascii="宋体" w:hAnsi="宋体" w:eastAsia="宋体" w:cs="宋体"/>
                <w:sz w:val="21"/>
                <w:szCs w:val="21"/>
                <w:lang w:val="en-US" w:eastAsia="zh-CN"/>
              </w:rPr>
              <w:t>)</w:t>
            </w:r>
            <w:r>
              <w:rPr>
                <w:rFonts w:hint="eastAsia" w:ascii="宋体" w:hAnsi="宋体" w:eastAsia="宋体" w:cs="宋体"/>
                <w:sz w:val="21"/>
                <w:szCs w:val="21"/>
                <w:lang w:val="zh-CN"/>
              </w:rPr>
              <w:br w:type="textWrapping"/>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40mg/L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40mg/L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9</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粪大肠菌群</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10000</w:t>
            </w:r>
            <w:r>
              <w:rPr>
                <w:rFonts w:hint="eastAsia" w:ascii="宋体" w:hAnsi="宋体" w:eastAsia="宋体" w:cs="宋体"/>
                <w:sz w:val="21"/>
                <w:szCs w:val="21"/>
              </w:rPr>
              <w:t>个</w:t>
            </w:r>
            <w:r>
              <w:rPr>
                <w:rFonts w:hint="eastAsia" w:ascii="宋体" w:hAnsi="宋体" w:eastAsia="宋体" w:cs="宋体"/>
                <w:sz w:val="21"/>
                <w:szCs w:val="21"/>
                <w:lang w:val="en-US"/>
              </w:rPr>
              <w:t>/L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w:t>
            </w:r>
            <w:r>
              <w:rPr>
                <w:rFonts w:hint="eastAsia" w:ascii="宋体" w:hAnsi="宋体" w:eastAsia="宋体" w:cs="宋体"/>
                <w:sz w:val="21"/>
                <w:szCs w:val="21"/>
              </w:rPr>
              <w:t>个</w:t>
            </w:r>
            <w:r>
              <w:rPr>
                <w:rFonts w:hint="eastAsia" w:ascii="宋体" w:hAnsi="宋体" w:eastAsia="宋体" w:cs="宋体"/>
                <w:sz w:val="21"/>
                <w:szCs w:val="21"/>
                <w:lang w:val="en-US"/>
              </w:rPr>
              <w:t>/L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w:t>
            </w:r>
            <w:r>
              <w:rPr>
                <w:rFonts w:hint="eastAsia" w:ascii="宋体" w:hAnsi="宋体" w:eastAsia="宋体" w:cs="宋体"/>
                <w:sz w:val="21"/>
                <w:szCs w:val="21"/>
              </w:rPr>
              <w:t>个</w:t>
            </w:r>
            <w:r>
              <w:rPr>
                <w:rFonts w:hint="eastAsia" w:ascii="宋体" w:hAnsi="宋体" w:eastAsia="宋体" w:cs="宋体"/>
                <w:sz w:val="21"/>
                <w:szCs w:val="21"/>
                <w:lang w:val="en-US"/>
              </w:rPr>
              <w:t>/L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w:t>
            </w:r>
            <w:r>
              <w:rPr>
                <w:rFonts w:hint="eastAsia" w:ascii="宋体" w:hAnsi="宋体" w:eastAsia="宋体" w:cs="宋体"/>
                <w:sz w:val="21"/>
                <w:szCs w:val="21"/>
              </w:rPr>
              <w:t>个</w:t>
            </w:r>
            <w:r>
              <w:rPr>
                <w:rFonts w:hint="eastAsia" w:ascii="宋体" w:hAnsi="宋体" w:eastAsia="宋体" w:cs="宋体"/>
                <w:sz w:val="21"/>
                <w:szCs w:val="21"/>
                <w:lang w:val="en-US"/>
              </w:rPr>
              <w:t>/L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en-US"/>
              </w:rPr>
              <w:t>pH</w:t>
            </w:r>
            <w:r>
              <w:rPr>
                <w:rFonts w:hint="eastAsia" w:ascii="宋体" w:hAnsi="宋体" w:eastAsia="宋体" w:cs="宋体"/>
                <w:sz w:val="21"/>
                <w:szCs w:val="21"/>
              </w:rPr>
              <w:t>值</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336"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总砷</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0.1mg/L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306"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五日生化需</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氧量</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30mg/L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135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13</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总磷（以</w:t>
            </w:r>
            <w:r>
              <w:rPr>
                <w:rFonts w:hint="eastAsia" w:ascii="宋体" w:hAnsi="宋体" w:eastAsia="宋体" w:cs="宋体"/>
                <w:sz w:val="21"/>
                <w:szCs w:val="21"/>
                <w:lang w:val="en-US"/>
              </w:rPr>
              <w:t>P</w:t>
            </w:r>
            <w:r>
              <w:rPr>
                <w:rFonts w:hint="eastAsia" w:ascii="宋体" w:hAnsi="宋体" w:eastAsia="宋体" w:cs="宋体"/>
                <w:sz w:val="21"/>
                <w:szCs w:val="21"/>
                <w:lang w:val="zh-CN"/>
              </w:rPr>
              <w:t>计</w:t>
            </w:r>
            <w:r>
              <w:rPr>
                <w:rFonts w:hint="eastAsia" w:ascii="宋体" w:hAnsi="宋体" w:eastAsia="宋体" w:cs="宋体"/>
                <w:sz w:val="21"/>
                <w:szCs w:val="21"/>
                <w:lang w:val="en-US" w:eastAsia="zh-CN"/>
              </w:rPr>
              <w:t>)</w:t>
            </w:r>
            <w:r>
              <w:rPr>
                <w:rFonts w:hint="eastAsia" w:ascii="宋体" w:hAnsi="宋体" w:eastAsia="宋体" w:cs="宋体"/>
                <w:sz w:val="21"/>
                <w:szCs w:val="21"/>
                <w:lang w:val="zh-CN"/>
              </w:rPr>
              <w:br w:type="textWrapping"/>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3mg/L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3mg/L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135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14</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化学需氧量</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100mg/L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50mg/L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CellMar>
            <w:top w:w="0" w:type="dxa"/>
            <w:left w:w="10" w:type="dxa"/>
            <w:bottom w:w="0" w:type="dxa"/>
            <w:right w:w="10" w:type="dxa"/>
          </w:tblCellMar>
        </w:tblPrEx>
        <w:trPr>
          <w:trHeight w:val="1491" w:hRule="exact"/>
          <w:jc w:val="center"/>
        </w:trPr>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15</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水排放口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总铬</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生活垃圾填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埋场污染控</w:t>
            </w:r>
            <w:r>
              <w:rPr>
                <w:rFonts w:hint="eastAsia" w:ascii="宋体" w:hAnsi="宋体" w:eastAsia="宋体" w:cs="宋体"/>
                <w:sz w:val="21"/>
                <w:szCs w:val="21"/>
                <w:lang w:val="zh-CN"/>
              </w:rPr>
              <w:br w:type="textWrapping"/>
            </w:r>
            <w:r>
              <w:rPr>
                <w:rFonts w:hint="eastAsia" w:ascii="宋体" w:hAnsi="宋体" w:eastAsia="宋体" w:cs="宋体"/>
                <w:sz w:val="21"/>
                <w:szCs w:val="21"/>
              </w:rPr>
              <w:t>制标准</w:t>
            </w:r>
            <w:r>
              <w:rPr>
                <w:rFonts w:hint="eastAsia" w:ascii="宋体" w:hAnsi="宋体" w:eastAsia="宋体" w:cs="宋体"/>
                <w:sz w:val="21"/>
                <w:szCs w:val="21"/>
                <w:lang w:val="en-US"/>
              </w:rPr>
              <w:t>GB168</w:t>
            </w:r>
            <w:r>
              <w:rPr>
                <w:rFonts w:hint="eastAsia" w:ascii="宋体" w:hAnsi="宋体" w:eastAsia="宋体" w:cs="宋体"/>
                <w:sz w:val="21"/>
                <w:szCs w:val="21"/>
                <w:lang w:val="en-US"/>
              </w:rPr>
              <w:br w:type="textWrapping"/>
            </w:r>
            <w:r>
              <w:rPr>
                <w:rFonts w:hint="eastAsia" w:ascii="宋体" w:hAnsi="宋体" w:eastAsia="宋体" w:cs="宋体"/>
                <w:sz w:val="21"/>
                <w:szCs w:val="21"/>
              </w:rPr>
              <w:t>89-2008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0.1mg/L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/mg/L</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bl>
    <w:p>
      <w:pPr>
        <w:widowControl w:val="0"/>
      </w:pPr>
      <w:r>
        <w:t>注：（1）指对应排放口须执行的国家或地方污染物排放标准的名称及浓度限值。</w:t>
      </w:r>
    </w:p>
    <w:p>
      <w:pPr>
        <w:widowControl w:val="0"/>
      </w:pPr>
      <w:r>
        <w:rPr>
          <w:rFonts w:hint="eastAsia"/>
        </w:rPr>
        <w:t>（2）属于选填项，指排污单位与受纳污水处理厂等协商的污染物排放浓度限值要求。</w:t>
      </w:r>
    </w:p>
    <w:p>
      <w:pPr>
        <w:widowControl w:val="0"/>
        <w:rPr>
          <w:sz w:val="2"/>
          <w:szCs w:val="2"/>
        </w:rPr>
      </w:pPr>
      <w:r>
        <w:rPr>
          <w:rFonts w:hint="eastAsia"/>
        </w:rPr>
        <w:t>（3）新增污染源必填。</w:t>
      </w:r>
      <w:r>
        <w:br w:type="page"/>
      </w:r>
    </w:p>
    <w:p>
      <w:pPr>
        <w:keepNext w:val="0"/>
        <w:keepLines w:val="0"/>
        <w:widowControl/>
        <w:suppressLineNumbers/>
        <w:shd w:val="clear"/>
        <w:bidi w:val="0"/>
        <w:adjustRightInd w:val="0"/>
        <w:snapToGrid w:val="0"/>
        <w:spacing w:before="0" w:after="160" w:line="360" w:lineRule="auto"/>
        <w:ind w:left="0" w:right="0" w:firstLine="602" w:firstLineChars="200"/>
        <w:jc w:val="left"/>
        <w:rPr>
          <w:rFonts w:ascii="楷体_GB2312" w:hAnsi="Times New Roman" w:eastAsia="楷体_GB2312" w:cs="Times New Roman"/>
          <w:b/>
          <w:color w:val="000000"/>
          <w:spacing w:val="0"/>
          <w:w w:val="100"/>
          <w:kern w:val="0"/>
          <w:position w:val="0"/>
          <w:sz w:val="30"/>
          <w:szCs w:val="22"/>
          <w:lang w:val="en-US" w:eastAsia="zh-CN" w:bidi="ar-SA"/>
        </w:rPr>
      </w:pPr>
      <w:bookmarkStart w:id="22" w:name="bookmark33"/>
      <w:r>
        <w:rPr>
          <w:rFonts w:ascii="楷体_GB2312" w:hAnsi="Times New Roman" w:eastAsia="楷体_GB2312" w:cs="Times New Roman"/>
          <w:b/>
          <w:color w:val="000000"/>
          <w:spacing w:val="0"/>
          <w:w w:val="100"/>
          <w:kern w:val="0"/>
          <w:position w:val="0"/>
          <w:sz w:val="30"/>
          <w:szCs w:val="22"/>
          <w:lang w:val="zh-CN" w:eastAsia="zh-CN" w:bidi="ar-SA"/>
        </w:rPr>
        <w:t>(二）申请排放信息</w:t>
      </w:r>
      <w:bookmarkEnd w:id="22"/>
    </w:p>
    <w:p>
      <w:pPr>
        <w:bidi w:val="0"/>
        <w:jc w:val="center"/>
        <w:rPr>
          <w:rFonts w:hint="eastAsia" w:ascii="黑体" w:hAnsi="黑体" w:eastAsia="黑体" w:cs="黑体"/>
          <w:b/>
          <w:bCs/>
          <w:sz w:val="21"/>
          <w:szCs w:val="21"/>
        </w:rPr>
      </w:pPr>
      <w:bookmarkStart w:id="23" w:name="bookmark34"/>
      <w:r>
        <w:rPr>
          <w:rFonts w:hint="eastAsia" w:ascii="黑体" w:hAnsi="黑体" w:eastAsia="黑体" w:cs="黑体"/>
          <w:b/>
          <w:bCs/>
          <w:sz w:val="21"/>
          <w:szCs w:val="21"/>
          <w:lang w:val="zh-CN"/>
        </w:rPr>
        <w:t>表14废水污染物排放</w:t>
      </w:r>
      <w:bookmarkEnd w:id="23"/>
    </w:p>
    <w:tbl>
      <w:tblPr>
        <w:tblStyle w:val="7"/>
        <w:tblW w:w="0" w:type="auto"/>
        <w:jc w:val="center"/>
        <w:tblLayout w:type="fixed"/>
        <w:tblCellMar>
          <w:top w:w="0" w:type="dxa"/>
          <w:left w:w="10" w:type="dxa"/>
          <w:bottom w:w="0" w:type="dxa"/>
          <w:right w:w="10" w:type="dxa"/>
        </w:tblCellMar>
      </w:tblPr>
      <w:tblGrid>
        <w:gridCol w:w="533"/>
        <w:gridCol w:w="907"/>
        <w:gridCol w:w="912"/>
        <w:gridCol w:w="1574"/>
        <w:gridCol w:w="1699"/>
        <w:gridCol w:w="1363"/>
        <w:gridCol w:w="1358"/>
        <w:gridCol w:w="1358"/>
        <w:gridCol w:w="1363"/>
        <w:gridCol w:w="1363"/>
        <w:gridCol w:w="1776"/>
      </w:tblGrid>
      <w:tr>
        <w:tblPrEx>
          <w:tblCellMar>
            <w:top w:w="0" w:type="dxa"/>
            <w:left w:w="10" w:type="dxa"/>
            <w:bottom w:w="0" w:type="dxa"/>
            <w:right w:w="10" w:type="dxa"/>
          </w:tblCellMar>
        </w:tblPrEx>
        <w:trPr>
          <w:trHeight w:val="422" w:hRule="exact"/>
          <w:jc w:val="center"/>
        </w:trPr>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排放口编</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称</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污染物种类</w:t>
            </w:r>
          </w:p>
        </w:tc>
        <w:tc>
          <w:tcPr>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申请排放浓度限</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值</w:t>
            </w:r>
          </w:p>
        </w:tc>
        <w:tc>
          <w:tcPr>
            <w:gridSpan w:val="5"/>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申请年排放量限值</w:t>
            </w:r>
            <w:r>
              <w:rPr>
                <w:rFonts w:hint="eastAsia" w:ascii="宋体" w:hAnsi="宋体" w:eastAsia="宋体" w:cs="宋体"/>
                <w:sz w:val="21"/>
                <w:szCs w:val="21"/>
                <w:lang w:val="en-US"/>
              </w:rPr>
              <w:t>（</w:t>
            </w:r>
            <w:r>
              <w:rPr>
                <w:rFonts w:hint="eastAsia" w:ascii="宋体" w:hAnsi="宋体" w:eastAsia="宋体" w:cs="宋体"/>
                <w:sz w:val="21"/>
                <w:szCs w:val="21"/>
              </w:rPr>
              <w:t>t/a)(1)</w:t>
            </w:r>
          </w:p>
        </w:tc>
        <w:tc>
          <w:tcPr>
            <w:vMerge w:val="restart"/>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申请特殊时段排放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量限值</w:t>
            </w:r>
          </w:p>
        </w:tc>
      </w:tr>
      <w:tr>
        <w:tblPrEx>
          <w:tblCellMar>
            <w:top w:w="0" w:type="dxa"/>
            <w:left w:w="10" w:type="dxa"/>
            <w:bottom w:w="0" w:type="dxa"/>
            <w:right w:w="10" w:type="dxa"/>
          </w:tblCellMar>
        </w:tblPrEx>
        <w:trPr>
          <w:trHeight w:val="422" w:hRule="exact"/>
          <w:jc w:val="center"/>
        </w:trPr>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第一年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第二年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第三年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第四年</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第五年</w:t>
            </w:r>
          </w:p>
        </w:tc>
        <w:tc>
          <w:tcPr>
            <w:vMerge w:val="continue"/>
            <w:tcBorders>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283" w:hRule="exact"/>
          <w:jc w:val="center"/>
        </w:trPr>
        <w:tc>
          <w:tcPr>
            <w:gridSpan w:val="11"/>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主要排放口</w:t>
            </w:r>
          </w:p>
        </w:tc>
      </w:tr>
      <w:tr>
        <w:tblPrEx>
          <w:tblCellMar>
            <w:top w:w="0" w:type="dxa"/>
            <w:left w:w="10" w:type="dxa"/>
            <w:bottom w:w="0" w:type="dxa"/>
            <w:right w:w="10" w:type="dxa"/>
          </w:tblCellMar>
        </w:tblPrEx>
        <w:trPr>
          <w:trHeight w:val="283" w:hRule="exact"/>
          <w:jc w:val="center"/>
        </w:trPr>
        <w:tc>
          <w:tcPr>
            <w:gridSpan w:val="11"/>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p>
        </w:tc>
      </w:tr>
      <w:tr>
        <w:tblPrEx>
          <w:tblCellMar>
            <w:top w:w="0" w:type="dxa"/>
            <w:left w:w="10" w:type="dxa"/>
            <w:bottom w:w="0" w:type="dxa"/>
            <w:right w:w="10" w:type="dxa"/>
          </w:tblCellMar>
        </w:tblPrEx>
        <w:trPr>
          <w:trHeight w:val="322" w:hRule="exact"/>
          <w:jc w:val="center"/>
        </w:trPr>
        <w:tc>
          <w:tcPr>
            <w:gridSpan w:val="3"/>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主要排放口合计</w:t>
            </w: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CODcr</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322" w:hRule="exact"/>
          <w:jc w:val="center"/>
        </w:trPr>
        <w:tc>
          <w:tcPr>
            <w:gridSpan w:val="3"/>
            <w:vMerge w:val="continue"/>
            <w:tcBorders>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gridSpan w:val="2"/>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氨氮</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283" w:hRule="exact"/>
          <w:jc w:val="center"/>
        </w:trPr>
        <w:tc>
          <w:tcPr>
            <w:gridSpan w:val="11"/>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一般排放口</w:t>
            </w:r>
          </w:p>
        </w:tc>
      </w:tr>
      <w:tr>
        <w:tblPrEx>
          <w:tblCellMar>
            <w:top w:w="0" w:type="dxa"/>
            <w:left w:w="10" w:type="dxa"/>
            <w:bottom w:w="0" w:type="dxa"/>
            <w:right w:w="10" w:type="dxa"/>
          </w:tblCellMar>
        </w:tblPrEx>
        <w:trPr>
          <w:trHeight w:val="82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六价铬</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0.05mg/L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82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总镉</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0.01mg/L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830"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pH</w:t>
            </w:r>
            <w:r>
              <w:rPr>
                <w:rFonts w:hint="eastAsia" w:ascii="宋体" w:hAnsi="宋体" w:eastAsia="宋体" w:cs="宋体"/>
                <w:sz w:val="21"/>
                <w:szCs w:val="21"/>
              </w:rPr>
              <w:t>值</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/mg/L</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4</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总铅</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0.1mg/L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悬浮物</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30mg/L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色度</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40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化学需氧量</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100mg/L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10.88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10.88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10.88</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90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912"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粪大肠菌群</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zh-CN"/>
              </w:rPr>
              <w:t>10000</w:t>
            </w:r>
            <w:r>
              <w:rPr>
                <w:rFonts w:hint="eastAsia" w:ascii="宋体" w:hAnsi="宋体" w:eastAsia="宋体" w:cs="宋体"/>
                <w:sz w:val="21"/>
                <w:szCs w:val="21"/>
              </w:rPr>
              <w:t>个</w:t>
            </w:r>
            <w:r>
              <w:rPr>
                <w:rFonts w:hint="eastAsia" w:ascii="宋体" w:hAnsi="宋体" w:eastAsia="宋体" w:cs="宋体"/>
                <w:sz w:val="21"/>
                <w:szCs w:val="21"/>
                <w:lang w:val="en-US"/>
              </w:rPr>
              <w:t>/L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90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912"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氨氮</w:t>
            </w:r>
            <w:r>
              <w:rPr>
                <w:rFonts w:hint="eastAsia" w:ascii="宋体" w:hAnsi="宋体" w:eastAsia="宋体" w:cs="宋体"/>
                <w:sz w:val="21"/>
                <w:szCs w:val="21"/>
                <w:lang w:val="en-US"/>
              </w:rPr>
              <w:t>（NH3-</w:t>
            </w:r>
            <w:r>
              <w:rPr>
                <w:rFonts w:hint="eastAsia" w:ascii="宋体" w:hAnsi="宋体" w:eastAsia="宋体" w:cs="宋体"/>
                <w:sz w:val="21"/>
                <w:szCs w:val="21"/>
                <w:lang w:val="en-US" w:eastAsia="zh-CN"/>
              </w:rPr>
              <w:t>N)</w:t>
            </w:r>
            <w:r>
              <w:rPr>
                <w:rFonts w:hint="eastAsia" w:ascii="宋体" w:hAnsi="宋体" w:eastAsia="宋体" w:cs="宋体"/>
                <w:sz w:val="21"/>
                <w:szCs w:val="21"/>
                <w:lang w:val="en-US"/>
              </w:rPr>
              <w:br w:type="textWrapping"/>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25mg/L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2.72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2.72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2.72</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907"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W w:w="912"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总汞</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0.001mg/L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总砷</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0.1mg/L</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12</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zh-CN"/>
              </w:rPr>
              <w:t>总铬</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0.1mg/L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13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总氮（以</w:t>
            </w:r>
            <w:r>
              <w:rPr>
                <w:rFonts w:hint="eastAsia" w:ascii="宋体" w:hAnsi="宋体" w:eastAsia="宋体" w:cs="宋体"/>
                <w:sz w:val="21"/>
                <w:szCs w:val="21"/>
                <w:lang w:val="en-US"/>
              </w:rPr>
              <w:t>N</w:t>
            </w:r>
            <w:r>
              <w:rPr>
                <w:rFonts w:hint="eastAsia" w:ascii="宋体" w:hAnsi="宋体" w:eastAsia="宋体" w:cs="宋体"/>
                <w:sz w:val="21"/>
                <w:szCs w:val="21"/>
                <w:lang w:val="zh-CN"/>
              </w:rPr>
              <w:t>计)</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40mg/L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14</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五日生化需氧量</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30mg/L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971"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15</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001</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总磷（以</w:t>
            </w:r>
            <w:r>
              <w:rPr>
                <w:rFonts w:hint="eastAsia" w:ascii="宋体" w:hAnsi="宋体" w:eastAsia="宋体" w:cs="宋体"/>
                <w:sz w:val="21"/>
                <w:szCs w:val="21"/>
                <w:lang w:val="en-US"/>
              </w:rPr>
              <w:t>P</w:t>
            </w:r>
            <w:r>
              <w:rPr>
                <w:rFonts w:hint="eastAsia" w:ascii="宋体" w:hAnsi="宋体" w:eastAsia="宋体" w:cs="宋体"/>
                <w:sz w:val="21"/>
                <w:szCs w:val="21"/>
                <w:lang w:val="zh-CN"/>
              </w:rPr>
              <w:t>计)</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rPr>
            </w:pPr>
            <w:r>
              <w:rPr>
                <w:rFonts w:hint="eastAsia" w:ascii="宋体" w:hAnsi="宋体" w:eastAsia="宋体" w:cs="宋体"/>
                <w:sz w:val="21"/>
                <w:szCs w:val="21"/>
                <w:lang w:val="en-US"/>
              </w:rPr>
              <w:t>3mg/L</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w:t>
            </w:r>
          </w:p>
        </w:tc>
      </w:tr>
      <w:tr>
        <w:tblPrEx>
          <w:tblCellMar>
            <w:top w:w="0" w:type="dxa"/>
            <w:left w:w="10" w:type="dxa"/>
            <w:bottom w:w="0" w:type="dxa"/>
            <w:right w:w="10" w:type="dxa"/>
          </w:tblCellMar>
        </w:tblPrEx>
        <w:trPr>
          <w:trHeight w:val="531" w:hRule="exact"/>
          <w:jc w:val="center"/>
        </w:trPr>
        <w:tc>
          <w:tcPr>
            <w:tcW w:w="2352" w:type="dxa"/>
            <w:gridSpan w:val="3"/>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一般排放口合计</w:t>
            </w:r>
          </w:p>
        </w:tc>
        <w:tc>
          <w:tcPr>
            <w:tcW w:w="3273" w:type="dxa"/>
            <w:gridSpan w:val="2"/>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en-US"/>
              </w:rPr>
            </w:pPr>
            <w:r>
              <w:rPr>
                <w:lang w:val="en-US"/>
              </w:rPr>
              <w:t>CODcr</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10.880000</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lang w:val="zh-CN"/>
              </w:rPr>
              <w:t>10.880000</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lang w:val="zh-CN"/>
              </w:rPr>
              <w:t>10.880000</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CellMar>
            <w:top w:w="0" w:type="dxa"/>
            <w:left w:w="10" w:type="dxa"/>
            <w:bottom w:w="0" w:type="dxa"/>
            <w:right w:w="10" w:type="dxa"/>
          </w:tblCellMar>
        </w:tblPrEx>
        <w:trPr>
          <w:trHeight w:val="531" w:hRule="exact"/>
          <w:jc w:val="center"/>
        </w:trPr>
        <w:tc>
          <w:tcPr>
            <w:tcW w:w="2352" w:type="dxa"/>
            <w:gridSpan w:val="3"/>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W w:w="3273" w:type="dxa"/>
            <w:gridSpan w:val="2"/>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en-US"/>
              </w:rPr>
            </w:pPr>
            <w:r>
              <w:rPr>
                <w:lang w:val="zh-CN"/>
              </w:rPr>
              <w:t>氨氮</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2.720000</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lang w:val="zh-CN"/>
              </w:rPr>
              <w:t>2.720000</w:t>
            </w:r>
          </w:p>
        </w:tc>
        <w:tc>
          <w:tcPr>
            <w:tcW w:w="1358"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lang w:val="zh-CN"/>
              </w:rPr>
              <w:t>2.720000</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CellMar>
            <w:top w:w="0" w:type="dxa"/>
            <w:left w:w="10" w:type="dxa"/>
            <w:bottom w:w="0" w:type="dxa"/>
            <w:right w:w="10" w:type="dxa"/>
          </w:tblCellMar>
        </w:tblPrEx>
        <w:trPr>
          <w:trHeight w:val="531" w:hRule="exact"/>
          <w:jc w:val="center"/>
        </w:trPr>
        <w:tc>
          <w:tcPr>
            <w:tcW w:w="14206" w:type="dxa"/>
            <w:gridSpan w:val="11"/>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全厂排放口源</w:t>
            </w:r>
          </w:p>
        </w:tc>
      </w:tr>
      <w:tr>
        <w:tblPrEx>
          <w:tblCellMar>
            <w:top w:w="0" w:type="dxa"/>
            <w:left w:w="10" w:type="dxa"/>
            <w:bottom w:w="0" w:type="dxa"/>
            <w:right w:w="10" w:type="dxa"/>
          </w:tblCellMar>
        </w:tblPrEx>
        <w:trPr>
          <w:trHeight w:val="531" w:hRule="exact"/>
          <w:jc w:val="center"/>
        </w:trPr>
        <w:tc>
          <w:tcPr>
            <w:tcW w:w="2352" w:type="dxa"/>
            <w:gridSpan w:val="3"/>
            <w:vMerge w:val="restart"/>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全厂排放口合计</w:t>
            </w:r>
          </w:p>
        </w:tc>
        <w:tc>
          <w:tcPr>
            <w:tcW w:w="3273" w:type="dxa"/>
            <w:gridSpan w:val="2"/>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en-US"/>
              </w:rPr>
            </w:pPr>
            <w:r>
              <w:rPr>
                <w:lang w:val="en-US"/>
              </w:rPr>
              <w:t>CODcr</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10.880000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10.880000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10.880000</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CellMar>
            <w:top w:w="0" w:type="dxa"/>
            <w:left w:w="10" w:type="dxa"/>
            <w:bottom w:w="0" w:type="dxa"/>
            <w:right w:w="10" w:type="dxa"/>
          </w:tblCellMar>
        </w:tblPrEx>
        <w:trPr>
          <w:trHeight w:val="531" w:hRule="exact"/>
          <w:jc w:val="center"/>
        </w:trPr>
        <w:tc>
          <w:tcPr>
            <w:tcW w:w="2352" w:type="dxa"/>
            <w:gridSpan w:val="3"/>
            <w:vMerge w:val="continue"/>
            <w:tcBorders>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p>
        </w:tc>
        <w:tc>
          <w:tcPr>
            <w:tcW w:w="3273" w:type="dxa"/>
            <w:gridSpan w:val="2"/>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en-US"/>
              </w:rPr>
            </w:pPr>
            <w:r>
              <w:rPr>
                <w:lang w:val="zh-CN"/>
              </w:rPr>
              <w:t>氨氮</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2.720000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2.720000</w:t>
            </w:r>
          </w:p>
        </w:tc>
        <w:tc>
          <w:tcPr>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Times New Roman" w:hAnsi="Times New Roman" w:eastAsia="Times New Roman" w:cs="Times New Roman"/>
                <w:color w:val="000000"/>
                <w:spacing w:val="0"/>
                <w:w w:val="100"/>
                <w:position w:val="0"/>
                <w:sz w:val="24"/>
                <w:szCs w:val="24"/>
                <w:lang w:val="zh-CN"/>
              </w:rPr>
            </w:pPr>
            <w:r>
              <w:rPr>
                <w:lang w:val="zh-CN"/>
              </w:rPr>
              <w:t>2.720000</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pPr>
        <w:widowControl w:val="0"/>
        <w:rPr>
          <w:sz w:val="2"/>
          <w:szCs w:val="2"/>
        </w:rPr>
      </w:pPr>
    </w:p>
    <w:p>
      <w:pPr>
        <w:bidi w:val="0"/>
      </w:pPr>
    </w:p>
    <w:p>
      <w:pPr>
        <w:bidi w:val="0"/>
        <w:rPr>
          <w:rFonts w:ascii="Times New Roman" w:hAnsi="Times New Roman" w:eastAsia="Times New Roman" w:cs="Times New Roman"/>
          <w:color w:val="000000"/>
          <w:spacing w:val="0"/>
          <w:w w:val="100"/>
          <w:position w:val="0"/>
          <w:sz w:val="24"/>
          <w:szCs w:val="24"/>
          <w:lang w:val="zh-CN"/>
        </w:rPr>
      </w:pPr>
    </w:p>
    <w:tbl>
      <w:tblPr>
        <w:tblStyle w:val="7"/>
        <w:tblpPr w:leftFromText="180" w:rightFromText="180" w:vertAnchor="text" w:horzAnchor="page" w:tblpX="1454" w:tblpY="5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4" w:type="dxa"/>
            <w:tcBorders>
              <w:top w:val="single" w:color="auto" w:sz="12" w:space="0"/>
              <w:left w:val="single" w:color="auto" w:sz="12" w:space="0"/>
              <w:right w:val="single" w:color="auto" w:sz="12" w:space="0"/>
            </w:tcBorders>
          </w:tcPr>
          <w:p>
            <w:pPr>
              <w:pStyle w:val="310"/>
              <w:adjustRightInd w:val="0"/>
              <w:snapToGrid w:val="0"/>
              <w:jc w:val="left"/>
              <w:rPr>
                <w:rFonts w:ascii="宋体" w:hAnsi="宋体"/>
              </w:rPr>
            </w:pPr>
            <w:r>
              <w:rPr>
                <w:rFonts w:ascii="黑体" w:hAnsi="黑体" w:eastAsia="黑体"/>
              </w:rPr>
              <w:t>主要</w:t>
            </w:r>
            <w:r>
              <w:rPr>
                <w:rFonts w:hint="eastAsia" w:ascii="黑体" w:hAnsi="黑体" w:eastAsia="黑体"/>
              </w:rPr>
              <w:t>排放</w:t>
            </w:r>
            <w:r>
              <w:rPr>
                <w:rFonts w:ascii="黑体" w:hAnsi="黑体" w:eastAsia="黑体"/>
              </w:rPr>
              <w:t>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14034" w:type="dxa"/>
            <w:tcBorders>
              <w:left w:val="single" w:color="auto" w:sz="12" w:space="0"/>
              <w:right w:val="single" w:color="auto" w:sz="12" w:space="0"/>
            </w:tcBorders>
          </w:tcPr>
          <w:p>
            <w:pPr>
              <w:pStyle w:val="310"/>
              <w:adjustRightInd w:val="0"/>
              <w:snapToGrid w:val="0"/>
              <w:spacing w:line="288" w:lineRule="auto"/>
              <w:rPr>
                <w:rFonts w:ascii="宋体" w:hAnsi="宋体"/>
              </w:rPr>
            </w:pPr>
            <w:r>
              <w:rPr>
                <w:rFonts w:ascii="宋体" w:hAnsi="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4034" w:type="dxa"/>
            <w:tcBorders>
              <w:left w:val="single" w:color="auto" w:sz="12" w:space="0"/>
              <w:right w:val="single" w:color="auto" w:sz="12" w:space="0"/>
            </w:tcBorders>
          </w:tcPr>
          <w:p>
            <w:pPr>
              <w:pStyle w:val="310"/>
              <w:adjustRightInd w:val="0"/>
              <w:snapToGrid w:val="0"/>
              <w:jc w:val="left"/>
              <w:rPr>
                <w:rFonts w:ascii="宋体" w:hAnsi="宋体"/>
                <w:b/>
              </w:rPr>
            </w:pPr>
            <w:r>
              <w:rPr>
                <w:rFonts w:ascii="黑体" w:hAnsi="黑体" w:eastAsia="黑体"/>
              </w:rPr>
              <w:t>一般</w:t>
            </w:r>
            <w:r>
              <w:rPr>
                <w:rFonts w:hint="eastAsia" w:ascii="黑体" w:hAnsi="黑体" w:eastAsia="黑体"/>
              </w:rPr>
              <w:t>排放</w:t>
            </w:r>
            <w:r>
              <w:rPr>
                <w:rFonts w:ascii="黑体" w:hAnsi="黑体" w:eastAsia="黑体"/>
              </w:rPr>
              <w:t>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4034" w:type="dxa"/>
            <w:tcBorders>
              <w:left w:val="single" w:color="auto" w:sz="12" w:space="0"/>
              <w:right w:val="single" w:color="auto" w:sz="12" w:space="0"/>
            </w:tcBorders>
          </w:tcPr>
          <w:p>
            <w:pPr>
              <w:pStyle w:val="310"/>
              <w:adjustRightInd w:val="0"/>
              <w:snapToGrid w:val="0"/>
              <w:spacing w:line="288" w:lineRule="auto"/>
              <w:rPr>
                <w:rFonts w:ascii="宋体" w:hAnsi="宋体"/>
              </w:rPr>
            </w:pPr>
            <w:r>
              <w:rPr>
                <w:rFonts w:ascii="宋体" w:hAnsi="宋体"/>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4034" w:type="dxa"/>
            <w:tcBorders>
              <w:left w:val="single" w:color="auto" w:sz="12" w:space="0"/>
              <w:right w:val="single" w:color="auto" w:sz="12" w:space="0"/>
            </w:tcBorders>
          </w:tcPr>
          <w:p>
            <w:pPr>
              <w:pStyle w:val="310"/>
              <w:adjustRightInd w:val="0"/>
              <w:snapToGrid w:val="0"/>
              <w:jc w:val="left"/>
              <w:rPr>
                <w:rFonts w:ascii="宋体" w:hAnsi="宋体"/>
              </w:rPr>
            </w:pPr>
            <w:r>
              <w:rPr>
                <w:rFonts w:ascii="黑体" w:hAnsi="黑体" w:eastAsia="黑体"/>
              </w:rPr>
              <w:t>全厂</w:t>
            </w:r>
            <w:r>
              <w:rPr>
                <w:rFonts w:hint="eastAsia" w:ascii="黑体" w:hAnsi="黑体" w:eastAsia="黑体"/>
              </w:rPr>
              <w:t>排放</w:t>
            </w:r>
            <w:r>
              <w:rPr>
                <w:rFonts w:ascii="黑体" w:hAnsi="黑体" w:eastAsia="黑体"/>
              </w:rPr>
              <w:t>口备注信息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trPr>
        <w:tc>
          <w:tcPr>
            <w:tcW w:w="14034" w:type="dxa"/>
            <w:tcBorders>
              <w:left w:val="single" w:color="auto" w:sz="12" w:space="0"/>
              <w:bottom w:val="single" w:color="auto" w:sz="12" w:space="0"/>
              <w:right w:val="single" w:color="auto" w:sz="12" w:space="0"/>
            </w:tcBorders>
          </w:tcPr>
          <w:p>
            <w:pPr>
              <w:pStyle w:val="310"/>
              <w:adjustRightInd w:val="0"/>
              <w:snapToGrid w:val="0"/>
              <w:spacing w:line="288" w:lineRule="auto"/>
              <w:rPr>
                <w:rFonts w:ascii="宋体" w:hAnsi="宋体"/>
                <w:color w:val="000000"/>
              </w:rPr>
            </w:pPr>
            <w:r>
              <w:rPr>
                <w:rFonts w:ascii="宋体" w:hAnsi="宋体"/>
                <w:color w:val="000000"/>
                <w:kern w:val="0"/>
              </w:rPr>
              <w:t>/</w:t>
            </w:r>
          </w:p>
        </w:tc>
      </w:tr>
    </w:tbl>
    <w:p>
      <w:pPr>
        <w:bidi w:val="0"/>
        <w:rPr>
          <w:rFonts w:hint="default" w:eastAsia="宋体"/>
          <w:lang w:val="en-US" w:eastAsia="zh-CN"/>
        </w:rPr>
      </w:pPr>
      <w:r>
        <w:rPr>
          <w:rFonts w:hint="eastAsia" w:eastAsia="宋体"/>
          <w:lang w:val="en-US" w:eastAsia="zh-CN"/>
        </w:rPr>
        <w:t xml:space="preserve">        </w:t>
      </w:r>
    </w:p>
    <w:p>
      <w:pPr>
        <w:bidi w:val="0"/>
        <w:rPr>
          <w:rFonts w:hint="default" w:eastAsia="宋体"/>
          <w:lang w:val="en-US" w:eastAsia="zh-CN"/>
        </w:rPr>
      </w:pPr>
    </w:p>
    <w:p>
      <w:pPr>
        <w:bidi w:val="0"/>
        <w:rPr>
          <w:lang w:val="zh-CN"/>
        </w:rPr>
      </w:pPr>
    </w:p>
    <w:p>
      <w:pPr>
        <w:bidi w:val="0"/>
        <w:rPr>
          <w:lang w:val="zh-CN"/>
        </w:rPr>
      </w:pPr>
    </w:p>
    <w:p>
      <w:pPr>
        <w:widowControl/>
        <w:adjustRightInd w:val="0"/>
        <w:snapToGrid w:val="0"/>
        <w:spacing w:before="249" w:beforeLines="80" w:after="160" w:line="288" w:lineRule="auto"/>
        <w:jc w:val="left"/>
        <w:rPr>
          <w:rFonts w:ascii="宋体" w:hAnsi="宋体" w:eastAsia="宋体" w:cs="Times New Roman"/>
          <w:kern w:val="0"/>
          <w:sz w:val="22"/>
          <w:szCs w:val="22"/>
        </w:rPr>
      </w:pPr>
      <w:bookmarkStart w:id="24" w:name="_Toc453588921"/>
      <w:bookmarkStart w:id="25" w:name="_Toc453085170"/>
      <w:r>
        <w:rPr>
          <w:rFonts w:hint="eastAsia" w:ascii="宋体" w:hAnsi="宋体" w:eastAsia="宋体" w:cs="Times New Roman"/>
          <w:kern w:val="0"/>
          <w:szCs w:val="21"/>
        </w:rPr>
        <w:t>注：（1）排入城镇集中污水处理设施的生活污水无需申请许可排放量。</w:t>
      </w:r>
      <w:bookmarkStart w:id="26" w:name="BIAO14SN"/>
      <w:bookmarkEnd w:id="26"/>
    </w:p>
    <w:p>
      <w:pPr>
        <w:widowControl/>
        <w:adjustRightInd w:val="0"/>
        <w:snapToGrid w:val="0"/>
        <w:spacing w:before="156" w:beforeLines="50" w:after="160" w:line="288" w:lineRule="auto"/>
        <w:ind w:firstLine="482" w:firstLineChars="200"/>
        <w:jc w:val="left"/>
        <w:rPr>
          <w:rFonts w:ascii="黑体" w:hAnsi="黑体" w:eastAsia="黑体" w:cs="Times New Roman"/>
          <w:b/>
          <w:kern w:val="0"/>
          <w:sz w:val="24"/>
          <w:szCs w:val="22"/>
        </w:rPr>
      </w:pPr>
      <w:r>
        <w:rPr>
          <w:rFonts w:ascii="黑体" w:hAnsi="黑体" w:eastAsia="黑体" w:cs="Times New Roman"/>
          <w:b/>
          <w:kern w:val="0"/>
          <w:sz w:val="24"/>
          <w:szCs w:val="22"/>
        </w:rPr>
        <w:t>申请年排放量限值计算过程：（包括方法、公式、参数选取过程，以及计算结果的描述等内容）</w:t>
      </w:r>
      <w:bookmarkEnd w:id="24"/>
      <w:bookmarkEnd w:id="25"/>
    </w:p>
    <w:p>
      <w:pPr>
        <w:widowControl/>
        <w:adjustRightInd w:val="0"/>
        <w:snapToGrid w:val="0"/>
        <w:spacing w:after="160" w:line="288" w:lineRule="auto"/>
        <w:ind w:firstLine="480" w:firstLineChars="200"/>
        <w:jc w:val="left"/>
        <w:rPr>
          <w:rFonts w:ascii="宋体" w:hAnsi="宋体" w:eastAsia="宋体" w:cs="Times New Roman"/>
          <w:kern w:val="0"/>
          <w:szCs w:val="21"/>
        </w:rPr>
      </w:pPr>
      <w:r>
        <w:rPr>
          <w:rFonts w:hint="eastAsia" w:ascii="宋体" w:hAnsi="宋体" w:eastAsia="宋体" w:cs="Times New Roman"/>
          <w:kern w:val="0"/>
          <w:szCs w:val="21"/>
        </w:rPr>
        <w:t>计算过程详见附件</w:t>
      </w:r>
    </w:p>
    <w:p>
      <w:pPr>
        <w:widowControl/>
        <w:adjustRightInd w:val="0"/>
        <w:snapToGrid w:val="0"/>
        <w:spacing w:before="156" w:beforeLines="50" w:after="160" w:line="288" w:lineRule="auto"/>
        <w:ind w:firstLine="482" w:firstLineChars="200"/>
        <w:jc w:val="left"/>
        <w:rPr>
          <w:rFonts w:ascii="黑体" w:hAnsi="黑体" w:eastAsia="黑体" w:cs="Times New Roman"/>
          <w:b/>
          <w:kern w:val="0"/>
          <w:sz w:val="24"/>
          <w:szCs w:val="22"/>
        </w:rPr>
      </w:pPr>
      <w:r>
        <w:rPr>
          <w:rFonts w:hint="eastAsia" w:ascii="黑体" w:hAnsi="黑体" w:eastAsia="黑体" w:cs="Times New Roman"/>
          <w:b/>
          <w:kern w:val="0"/>
          <w:sz w:val="24"/>
          <w:szCs w:val="22"/>
        </w:rPr>
        <w:t>申请特殊时段许可排放量限值计算过程</w:t>
      </w:r>
      <w:r>
        <w:rPr>
          <w:rFonts w:ascii="黑体" w:hAnsi="黑体" w:eastAsia="黑体" w:cs="Times New Roman"/>
          <w:b/>
          <w:kern w:val="0"/>
          <w:sz w:val="24"/>
          <w:szCs w:val="22"/>
        </w:rPr>
        <w:t>：（包括方法、公式、参数选取过程，以及计算结果的描述等内容）</w:t>
      </w:r>
    </w:p>
    <w:p>
      <w:pPr>
        <w:widowControl/>
        <w:adjustRightInd w:val="0"/>
        <w:snapToGrid w:val="0"/>
        <w:spacing w:after="160" w:line="288" w:lineRule="auto"/>
        <w:ind w:firstLine="480" w:firstLineChars="200"/>
        <w:jc w:val="left"/>
        <w:rPr>
          <w:rFonts w:hint="eastAsia" w:ascii="宋体" w:hAnsi="宋体" w:eastAsia="宋体" w:cs="Times New Roman"/>
          <w:kern w:val="0"/>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pPr>
        <w:pStyle w:val="238"/>
        <w:keepNext/>
        <w:keepLines/>
        <w:widowControl w:val="0"/>
        <w:shd w:val="clear" w:color="auto" w:fill="auto"/>
        <w:bidi w:val="0"/>
        <w:spacing w:before="0" w:after="386" w:line="280" w:lineRule="exact"/>
        <w:ind w:left="540" w:right="0" w:firstLine="562" w:firstLineChars="200"/>
        <w:jc w:val="left"/>
      </w:pPr>
      <w:bookmarkStart w:id="27" w:name="bookmark36"/>
      <w:r>
        <w:rPr>
          <w:rStyle w:val="237"/>
          <w:b/>
          <w:bCs/>
          <w:i w:val="0"/>
          <w:iCs w:val="0"/>
          <w:smallCaps w:val="0"/>
          <w:strike w:val="0"/>
          <w:color w:val="000000"/>
          <w:spacing w:val="0"/>
          <w:w w:val="100"/>
          <w:position w:val="0"/>
          <w:lang w:val="zh-CN"/>
        </w:rPr>
        <w:t>五、噪声排放信息</w:t>
      </w:r>
      <w:bookmarkEnd w:id="27"/>
    </w:p>
    <w:p>
      <w:pPr>
        <w:bidi w:val="0"/>
        <w:jc w:val="center"/>
      </w:pPr>
      <w:r>
        <w:rPr>
          <w:rFonts w:hint="eastAsia" w:ascii="黑体" w:hAnsi="黑体" w:eastAsia="黑体" w:cs="黑体"/>
          <w:b/>
          <w:bCs/>
          <w:sz w:val="21"/>
          <w:szCs w:val="21"/>
          <w:lang w:val="zh-CN"/>
        </w:rPr>
        <w:t>表15噪声排放信息</w:t>
      </w:r>
    </w:p>
    <w:tbl>
      <w:tblPr>
        <w:tblStyle w:val="7"/>
        <w:tblW w:w="0" w:type="auto"/>
        <w:jc w:val="center"/>
        <w:tblLayout w:type="fixed"/>
        <w:tblCellMar>
          <w:top w:w="0" w:type="dxa"/>
          <w:left w:w="10" w:type="dxa"/>
          <w:bottom w:w="0" w:type="dxa"/>
          <w:right w:w="10" w:type="dxa"/>
        </w:tblCellMar>
      </w:tblPr>
      <w:tblGrid>
        <w:gridCol w:w="2050"/>
        <w:gridCol w:w="1786"/>
        <w:gridCol w:w="1790"/>
        <w:gridCol w:w="2808"/>
        <w:gridCol w:w="1402"/>
        <w:gridCol w:w="1406"/>
        <w:gridCol w:w="2822"/>
      </w:tblGrid>
      <w:tr>
        <w:tblPrEx>
          <w:tblCellMar>
            <w:top w:w="0" w:type="dxa"/>
            <w:left w:w="10" w:type="dxa"/>
            <w:bottom w:w="0" w:type="dxa"/>
            <w:right w:w="10" w:type="dxa"/>
          </w:tblCellMar>
        </w:tblPrEx>
        <w:trPr>
          <w:trHeight w:val="533" w:hRule="exact"/>
          <w:jc w:val="center"/>
        </w:trPr>
        <w:tc>
          <w:tcPr>
            <w:vMerge w:val="restart"/>
            <w:tcBorders>
              <w:top w:val="single" w:color="auto" w:sz="4" w:space="0"/>
              <w:left w:val="single" w:color="auto" w:sz="4" w:space="0"/>
            </w:tcBorders>
            <w:shd w:val="clear" w:color="auto" w:fill="FFFFFF"/>
            <w:vAlign w:val="center"/>
          </w:tcPr>
          <w:p>
            <w:pPr>
              <w:bidi w:val="0"/>
              <w:jc w:val="center"/>
            </w:pPr>
            <w:r>
              <w:rPr>
                <w:lang w:val="zh-CN"/>
              </w:rPr>
              <w:t>噪声类别</w:t>
            </w:r>
          </w:p>
        </w:tc>
        <w:tc>
          <w:tcPr>
            <w:gridSpan w:val="2"/>
            <w:tcBorders>
              <w:top w:val="single" w:color="auto" w:sz="4" w:space="0"/>
              <w:left w:val="single" w:color="auto" w:sz="4" w:space="0"/>
            </w:tcBorders>
            <w:shd w:val="clear" w:color="auto" w:fill="FFFFFF"/>
            <w:vAlign w:val="center"/>
          </w:tcPr>
          <w:p>
            <w:pPr>
              <w:bidi w:val="0"/>
              <w:jc w:val="center"/>
            </w:pPr>
            <w:r>
              <w:rPr>
                <w:lang w:val="zh-CN"/>
              </w:rPr>
              <w:t>生产时段</w:t>
            </w:r>
          </w:p>
        </w:tc>
        <w:tc>
          <w:tcPr>
            <w:vMerge w:val="restart"/>
            <w:tcBorders>
              <w:top w:val="single" w:color="auto" w:sz="4" w:space="0"/>
              <w:left w:val="single" w:color="auto" w:sz="4" w:space="0"/>
            </w:tcBorders>
            <w:shd w:val="clear" w:color="auto" w:fill="FFFFFF"/>
            <w:vAlign w:val="center"/>
          </w:tcPr>
          <w:p>
            <w:pPr>
              <w:bidi w:val="0"/>
              <w:jc w:val="center"/>
            </w:pPr>
            <w:r>
              <w:rPr>
                <w:lang w:val="zh-CN"/>
              </w:rPr>
              <w:t>执行排放标准名称</w:t>
            </w:r>
          </w:p>
        </w:tc>
        <w:tc>
          <w:tcPr>
            <w:gridSpan w:val="2"/>
            <w:tcBorders>
              <w:top w:val="single" w:color="auto" w:sz="4" w:space="0"/>
              <w:left w:val="single" w:color="auto" w:sz="4" w:space="0"/>
            </w:tcBorders>
            <w:shd w:val="clear" w:color="auto" w:fill="FFFFFF"/>
            <w:vAlign w:val="center"/>
          </w:tcPr>
          <w:p>
            <w:pPr>
              <w:bidi w:val="0"/>
              <w:jc w:val="center"/>
            </w:pPr>
            <w:r>
              <w:rPr>
                <w:lang w:val="zh-CN"/>
              </w:rPr>
              <w:t>厂界噪声排放限值</w:t>
            </w:r>
          </w:p>
        </w:tc>
        <w:tc>
          <w:tcPr>
            <w:vMerge w:val="restart"/>
            <w:tcBorders>
              <w:top w:val="single" w:color="auto" w:sz="4" w:space="0"/>
              <w:left w:val="single" w:color="auto" w:sz="4" w:space="0"/>
              <w:right w:val="single" w:color="auto" w:sz="4" w:space="0"/>
            </w:tcBorders>
            <w:shd w:val="clear" w:color="auto" w:fill="FFFFFF"/>
            <w:vAlign w:val="center"/>
          </w:tcPr>
          <w:p>
            <w:pPr>
              <w:bidi w:val="0"/>
              <w:jc w:val="center"/>
            </w:pPr>
            <w:r>
              <w:rPr>
                <w:lang w:val="zh-CN"/>
              </w:rPr>
              <w:t>备注</w:t>
            </w:r>
          </w:p>
        </w:tc>
      </w:tr>
      <w:tr>
        <w:tblPrEx>
          <w:tblCellMar>
            <w:top w:w="0" w:type="dxa"/>
            <w:left w:w="10" w:type="dxa"/>
            <w:bottom w:w="0" w:type="dxa"/>
            <w:right w:w="10" w:type="dxa"/>
          </w:tblCellMar>
        </w:tblPrEx>
        <w:trPr>
          <w:trHeight w:val="514" w:hRule="exact"/>
          <w:jc w:val="center"/>
        </w:trPr>
        <w:tc>
          <w:tcPr>
            <w:vMerge w:val="continue"/>
            <w:tcBorders>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r>
              <w:rPr>
                <w:lang w:val="zh-CN"/>
              </w:rPr>
              <w:t>昼间</w:t>
            </w:r>
          </w:p>
        </w:tc>
        <w:tc>
          <w:tcPr>
            <w:tcBorders>
              <w:top w:val="single" w:color="auto" w:sz="4" w:space="0"/>
              <w:left w:val="single" w:color="auto" w:sz="4" w:space="0"/>
            </w:tcBorders>
            <w:shd w:val="clear" w:color="auto" w:fill="FFFFFF"/>
            <w:vAlign w:val="center"/>
          </w:tcPr>
          <w:p>
            <w:pPr>
              <w:bidi w:val="0"/>
              <w:jc w:val="center"/>
            </w:pPr>
            <w:r>
              <w:rPr>
                <w:lang w:val="zh-CN"/>
              </w:rPr>
              <w:t>夜间</w:t>
            </w:r>
          </w:p>
        </w:tc>
        <w:tc>
          <w:tcPr>
            <w:vMerge w:val="continue"/>
            <w:tcBorders>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r>
              <w:t>昼间,</w:t>
            </w:r>
            <w:r>
              <w:rPr>
                <w:lang w:val="en-US"/>
              </w:rPr>
              <w:t>dB(A)</w:t>
            </w:r>
          </w:p>
        </w:tc>
        <w:tc>
          <w:tcPr>
            <w:tcBorders>
              <w:top w:val="single" w:color="auto" w:sz="4" w:space="0"/>
              <w:left w:val="single" w:color="auto" w:sz="4" w:space="0"/>
            </w:tcBorders>
            <w:shd w:val="clear" w:color="auto" w:fill="FFFFFF"/>
            <w:vAlign w:val="center"/>
          </w:tcPr>
          <w:p>
            <w:pPr>
              <w:bidi w:val="0"/>
              <w:jc w:val="center"/>
            </w:pPr>
            <w:r>
              <w:t>夜间,</w:t>
            </w:r>
            <w:r>
              <w:rPr>
                <w:lang w:val="en-US"/>
              </w:rPr>
              <w:t>dB(A)</w:t>
            </w:r>
          </w:p>
        </w:tc>
        <w:tc>
          <w:tcPr>
            <w:vMerge w:val="continue"/>
            <w:tcBorders>
              <w:left w:val="single" w:color="auto" w:sz="4" w:space="0"/>
              <w:right w:val="single" w:color="auto" w:sz="4" w:space="0"/>
            </w:tcBorders>
            <w:shd w:val="clear" w:color="auto" w:fill="FFFFFF"/>
            <w:vAlign w:val="center"/>
          </w:tcPr>
          <w:p>
            <w:pPr>
              <w:bidi w:val="0"/>
              <w:jc w:val="center"/>
            </w:pPr>
          </w:p>
        </w:tc>
      </w:tr>
      <w:tr>
        <w:tblPrEx>
          <w:tblCellMar>
            <w:top w:w="0" w:type="dxa"/>
            <w:left w:w="10" w:type="dxa"/>
            <w:bottom w:w="0" w:type="dxa"/>
            <w:right w:w="10" w:type="dxa"/>
          </w:tblCellMar>
        </w:tblPrEx>
        <w:trPr>
          <w:trHeight w:val="768" w:hRule="exact"/>
          <w:jc w:val="center"/>
        </w:trPr>
        <w:tc>
          <w:tcPr>
            <w:tcBorders>
              <w:top w:val="single" w:color="auto" w:sz="4" w:space="0"/>
              <w:left w:val="single" w:color="auto" w:sz="4" w:space="0"/>
            </w:tcBorders>
            <w:shd w:val="clear" w:color="auto" w:fill="FFFFFF"/>
            <w:vAlign w:val="center"/>
          </w:tcPr>
          <w:p>
            <w:pPr>
              <w:bidi w:val="0"/>
              <w:jc w:val="center"/>
            </w:pPr>
            <w:r>
              <w:rPr>
                <w:lang w:val="zh-CN"/>
              </w:rPr>
              <w:t>稳态噪声</w:t>
            </w:r>
          </w:p>
        </w:tc>
        <w:tc>
          <w:tcPr>
            <w:tcBorders>
              <w:top w:val="single" w:color="auto" w:sz="4" w:space="0"/>
              <w:left w:val="single" w:color="auto" w:sz="4" w:space="0"/>
            </w:tcBorders>
            <w:shd w:val="clear" w:color="auto" w:fill="FFFFFF"/>
            <w:vAlign w:val="center"/>
          </w:tcPr>
          <w:p>
            <w:pPr>
              <w:bidi w:val="0"/>
              <w:jc w:val="center"/>
            </w:pPr>
            <w:r>
              <w:rPr>
                <w:lang w:val="zh-CN"/>
              </w:rPr>
              <w:t>至</w:t>
            </w:r>
          </w:p>
        </w:tc>
        <w:tc>
          <w:tcPr>
            <w:tcBorders>
              <w:top w:val="single" w:color="auto" w:sz="4" w:space="0"/>
              <w:left w:val="single" w:color="auto" w:sz="4" w:space="0"/>
            </w:tcBorders>
            <w:shd w:val="clear" w:color="auto" w:fill="FFFFFF"/>
            <w:vAlign w:val="center"/>
          </w:tcPr>
          <w:p>
            <w:pPr>
              <w:bidi w:val="0"/>
              <w:jc w:val="center"/>
            </w:pPr>
            <w:r>
              <w:rPr>
                <w:lang w:val="zh-CN"/>
              </w:rPr>
              <w:t>至</w:t>
            </w: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right w:val="single" w:color="auto" w:sz="4" w:space="0"/>
            </w:tcBorders>
            <w:shd w:val="clear" w:color="auto" w:fill="FFFFFF"/>
            <w:vAlign w:val="center"/>
          </w:tcPr>
          <w:p>
            <w:pPr>
              <w:bidi w:val="0"/>
              <w:jc w:val="center"/>
            </w:pPr>
          </w:p>
        </w:tc>
      </w:tr>
      <w:tr>
        <w:tblPrEx>
          <w:tblCellMar>
            <w:top w:w="0" w:type="dxa"/>
            <w:left w:w="10" w:type="dxa"/>
            <w:bottom w:w="0" w:type="dxa"/>
            <w:right w:w="10" w:type="dxa"/>
          </w:tblCellMar>
        </w:tblPrEx>
        <w:trPr>
          <w:trHeight w:val="768" w:hRule="exact"/>
          <w:jc w:val="center"/>
        </w:trPr>
        <w:tc>
          <w:tcPr>
            <w:tcBorders>
              <w:top w:val="single" w:color="auto" w:sz="4" w:space="0"/>
              <w:left w:val="single" w:color="auto" w:sz="4" w:space="0"/>
            </w:tcBorders>
            <w:shd w:val="clear" w:color="auto" w:fill="FFFFFF"/>
            <w:vAlign w:val="center"/>
          </w:tcPr>
          <w:p>
            <w:pPr>
              <w:bidi w:val="0"/>
              <w:jc w:val="center"/>
            </w:pPr>
            <w:r>
              <w:rPr>
                <w:lang w:val="zh-CN"/>
              </w:rPr>
              <w:t>频发噪声</w:t>
            </w: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tcBorders>
            <w:shd w:val="clear" w:color="auto" w:fill="FFFFFF"/>
            <w:vAlign w:val="center"/>
          </w:tcPr>
          <w:p>
            <w:pPr>
              <w:bidi w:val="0"/>
              <w:jc w:val="center"/>
            </w:pPr>
          </w:p>
        </w:tc>
        <w:tc>
          <w:tcPr>
            <w:tcBorders>
              <w:top w:val="single" w:color="auto" w:sz="4" w:space="0"/>
              <w:left w:val="single" w:color="auto" w:sz="4" w:space="0"/>
              <w:right w:val="single" w:color="auto" w:sz="4" w:space="0"/>
            </w:tcBorders>
            <w:shd w:val="clear" w:color="auto" w:fill="FFFFFF"/>
            <w:vAlign w:val="center"/>
          </w:tcPr>
          <w:p>
            <w:pPr>
              <w:bidi w:val="0"/>
              <w:jc w:val="center"/>
            </w:pPr>
          </w:p>
        </w:tc>
      </w:tr>
      <w:tr>
        <w:tblPrEx>
          <w:tblCellMar>
            <w:top w:w="0" w:type="dxa"/>
            <w:left w:w="10" w:type="dxa"/>
            <w:bottom w:w="0" w:type="dxa"/>
            <w:right w:w="10" w:type="dxa"/>
          </w:tblCellMar>
        </w:tblPrEx>
        <w:trPr>
          <w:trHeight w:val="792"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pPr>
            <w:r>
              <w:rPr>
                <w:lang w:val="zh-CN"/>
              </w:rPr>
              <w:t>偶发噪声</w:t>
            </w:r>
          </w:p>
        </w:tc>
        <w:tc>
          <w:tcPr>
            <w:tcBorders>
              <w:top w:val="single" w:color="auto" w:sz="4" w:space="0"/>
              <w:left w:val="single" w:color="auto" w:sz="4" w:space="0"/>
              <w:bottom w:val="single" w:color="auto" w:sz="4" w:space="0"/>
            </w:tcBorders>
            <w:shd w:val="clear" w:color="auto" w:fill="FFFFFF"/>
            <w:vAlign w:val="center"/>
          </w:tcPr>
          <w:p>
            <w:pPr>
              <w:bidi w:val="0"/>
              <w:jc w:val="center"/>
            </w:pPr>
          </w:p>
        </w:tc>
        <w:tc>
          <w:tcPr>
            <w:tcBorders>
              <w:top w:val="single" w:color="auto" w:sz="4" w:space="0"/>
              <w:left w:val="single" w:color="auto" w:sz="4" w:space="0"/>
              <w:bottom w:val="single" w:color="auto" w:sz="4" w:space="0"/>
            </w:tcBorders>
            <w:shd w:val="clear" w:color="auto" w:fill="FFFFFF"/>
            <w:vAlign w:val="center"/>
          </w:tcPr>
          <w:p>
            <w:pPr>
              <w:bidi w:val="0"/>
              <w:jc w:val="center"/>
            </w:pPr>
          </w:p>
        </w:tc>
        <w:tc>
          <w:tcPr>
            <w:tcBorders>
              <w:top w:val="single" w:color="auto" w:sz="4" w:space="0"/>
              <w:left w:val="single" w:color="auto" w:sz="4" w:space="0"/>
              <w:bottom w:val="single" w:color="auto" w:sz="4" w:space="0"/>
            </w:tcBorders>
            <w:shd w:val="clear" w:color="auto" w:fill="FFFFFF"/>
            <w:vAlign w:val="center"/>
          </w:tcPr>
          <w:p>
            <w:pPr>
              <w:bidi w:val="0"/>
              <w:jc w:val="center"/>
            </w:pPr>
          </w:p>
        </w:tc>
        <w:tc>
          <w:tcPr>
            <w:tcBorders>
              <w:top w:val="single" w:color="auto" w:sz="4" w:space="0"/>
              <w:left w:val="single" w:color="auto" w:sz="4" w:space="0"/>
              <w:bottom w:val="single" w:color="auto" w:sz="4" w:space="0"/>
            </w:tcBorders>
            <w:shd w:val="clear" w:color="auto" w:fill="FFFFFF"/>
            <w:vAlign w:val="center"/>
          </w:tcPr>
          <w:p>
            <w:pPr>
              <w:bidi w:val="0"/>
              <w:jc w:val="center"/>
            </w:pPr>
          </w:p>
        </w:tc>
        <w:tc>
          <w:tcPr>
            <w:tcBorders>
              <w:top w:val="single" w:color="auto" w:sz="4" w:space="0"/>
              <w:left w:val="single" w:color="auto" w:sz="4" w:space="0"/>
              <w:bottom w:val="single" w:color="auto" w:sz="4" w:space="0"/>
            </w:tcBorders>
            <w:shd w:val="clear" w:color="auto" w:fill="FFFFFF"/>
            <w:vAlign w:val="center"/>
          </w:tcPr>
          <w:p>
            <w:pPr>
              <w:bidi w:val="0"/>
              <w:jc w:val="center"/>
            </w:pP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pPr>
          </w:p>
        </w:tc>
      </w:tr>
    </w:tbl>
    <w:p>
      <w:pPr>
        <w:widowControl w:val="0"/>
        <w:rPr>
          <w:sz w:val="2"/>
          <w:szCs w:val="2"/>
        </w:rPr>
      </w:pPr>
    </w:p>
    <w:p>
      <w:pPr>
        <w:widowControl w:val="0"/>
        <w:rPr>
          <w:sz w:val="2"/>
          <w:szCs w:val="2"/>
        </w:rPr>
        <w:sectPr>
          <w:footerReference r:id="rId7" w:type="default"/>
          <w:pgSz w:w="16834" w:h="11909" w:orient="landscape"/>
          <w:pgMar w:top="1803" w:right="799" w:bottom="1803" w:left="799" w:header="0" w:footer="3" w:gutter="0"/>
          <w:pgBorders>
            <w:top w:val="none" w:sz="0" w:space="0"/>
            <w:left w:val="none" w:sz="0" w:space="0"/>
            <w:bottom w:val="none" w:sz="0" w:space="0"/>
            <w:right w:val="none" w:sz="0" w:space="0"/>
          </w:pgBorders>
          <w:cols w:space="720" w:num="1"/>
          <w:rtlGutter w:val="0"/>
          <w:docGrid w:linePitch="360" w:charSpace="0"/>
        </w:sectPr>
      </w:pPr>
    </w:p>
    <w:p>
      <w:pPr>
        <w:pStyle w:val="238"/>
        <w:keepNext/>
        <w:keepLines/>
        <w:widowControl w:val="0"/>
        <w:shd w:val="clear" w:color="auto" w:fill="auto"/>
        <w:bidi w:val="0"/>
        <w:spacing w:before="0" w:after="386" w:line="280" w:lineRule="exact"/>
        <w:ind w:left="680" w:right="0" w:firstLine="0"/>
        <w:jc w:val="left"/>
      </w:pPr>
      <w:bookmarkStart w:id="28" w:name="bookmark37"/>
      <w:r>
        <w:rPr>
          <w:rStyle w:val="237"/>
          <w:b/>
          <w:bCs/>
          <w:i w:val="0"/>
          <w:iCs w:val="0"/>
          <w:smallCaps w:val="0"/>
          <w:strike w:val="0"/>
          <w:color w:val="000000"/>
          <w:spacing w:val="0"/>
          <w:w w:val="100"/>
          <w:position w:val="0"/>
          <w:lang w:val="zh-CN"/>
        </w:rPr>
        <w:t>六、固体废物排放信息</w:t>
      </w:r>
      <w:bookmarkEnd w:id="28"/>
    </w:p>
    <w:p>
      <w:pPr>
        <w:bidi w:val="0"/>
        <w:jc w:val="center"/>
      </w:pPr>
      <w:r>
        <w:rPr>
          <w:rFonts w:hint="eastAsia" w:ascii="黑体" w:hAnsi="黑体" w:eastAsia="黑体" w:cs="黑体"/>
          <w:b/>
          <w:bCs/>
          <w:sz w:val="21"/>
          <w:szCs w:val="21"/>
          <w:lang w:val="zh-CN"/>
        </w:rPr>
        <w:t>表16固体废物排放信息</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24"/>
        <w:gridCol w:w="979"/>
        <w:gridCol w:w="754"/>
        <w:gridCol w:w="230"/>
        <w:gridCol w:w="182"/>
        <w:gridCol w:w="802"/>
        <w:gridCol w:w="979"/>
        <w:gridCol w:w="154"/>
        <w:gridCol w:w="835"/>
        <w:gridCol w:w="974"/>
        <w:gridCol w:w="528"/>
        <w:gridCol w:w="456"/>
        <w:gridCol w:w="936"/>
        <w:gridCol w:w="941"/>
        <w:gridCol w:w="926"/>
        <w:gridCol w:w="936"/>
        <w:gridCol w:w="490"/>
        <w:gridCol w:w="446"/>
        <w:gridCol w:w="936"/>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4" w:hRule="exact"/>
          <w:jc w:val="center"/>
        </w:trPr>
        <w:tc>
          <w:tcPr>
            <w:gridSpan w:val="20"/>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固体废物排放信息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5" w:hRule="exact"/>
          <w:jc w:val="center"/>
        </w:trPr>
        <w:tc>
          <w:tcPr>
            <w:tcW w:w="624"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tcW w:w="979"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来源</w:t>
            </w:r>
          </w:p>
        </w:tc>
        <w:tc>
          <w:tcPr>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p>
        </w:tc>
        <w:tc>
          <w:tcPr>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种类</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类别</w:t>
            </w:r>
          </w:p>
        </w:tc>
        <w:tc>
          <w:tcPr>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描述</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w:t>
            </w:r>
            <w:r>
              <w:rPr>
                <w:rFonts w:hint="eastAsia" w:ascii="宋体" w:hAnsi="宋体" w:eastAsia="宋体" w:cs="宋体"/>
                <w:sz w:val="21"/>
                <w:szCs w:val="21"/>
                <w:lang w:val="zh-CN"/>
              </w:rPr>
              <w:br w:type="textWrapping"/>
            </w:r>
            <w:r>
              <w:rPr>
                <w:rFonts w:hint="eastAsia" w:ascii="宋体" w:hAnsi="宋体" w:eastAsia="宋体" w:cs="宋体"/>
                <w:sz w:val="21"/>
                <w:szCs w:val="21"/>
              </w:rPr>
              <w:t>产生量</w:t>
            </w:r>
            <w:r>
              <w:rPr>
                <w:rFonts w:hint="eastAsia" w:ascii="宋体" w:hAnsi="宋体" w:eastAsia="宋体" w:cs="宋体"/>
                <w:sz w:val="21"/>
                <w:szCs w:val="21"/>
                <w:lang w:val="en-US"/>
              </w:rPr>
              <w:t>（t</w:t>
            </w:r>
          </w:p>
          <w:p>
            <w:pPr>
              <w:bidi w:val="0"/>
              <w:jc w:val="center"/>
              <w:rPr>
                <w:rFonts w:hint="eastAsia" w:ascii="宋体" w:hAnsi="宋体" w:eastAsia="宋体" w:cs="宋体"/>
                <w:sz w:val="21"/>
                <w:szCs w:val="21"/>
              </w:rPr>
            </w:pPr>
            <w:r>
              <w:rPr>
                <w:rFonts w:hint="eastAsia" w:ascii="宋体" w:hAnsi="宋体" w:eastAsia="宋体" w:cs="宋体"/>
                <w:sz w:val="21"/>
                <w:szCs w:val="21"/>
                <w:lang w:val="en-US"/>
              </w:rPr>
              <w:t>/a)</w:t>
            </w:r>
          </w:p>
        </w:tc>
        <w:tc>
          <w:tcPr>
            <w:gridSpan w:val="2"/>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处理方式</w:t>
            </w:r>
          </w:p>
        </w:tc>
        <w:tc>
          <w:tcPr>
            <w:gridSpan w:val="7"/>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处理去向</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2" w:hRule="exact"/>
          <w:jc w:val="center"/>
        </w:trPr>
        <w:tc>
          <w:tcPr>
            <w:tcW w:w="624"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979"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自行贮存</w:t>
            </w:r>
            <w:r>
              <w:rPr>
                <w:rFonts w:hint="eastAsia" w:ascii="宋体" w:hAnsi="宋体" w:eastAsia="宋体" w:cs="宋体"/>
                <w:sz w:val="21"/>
                <w:szCs w:val="21"/>
                <w:lang w:val="zh-CN"/>
              </w:rPr>
              <w:br w:type="textWrapping"/>
            </w:r>
            <w:r>
              <w:rPr>
                <w:rFonts w:hint="eastAsia" w:ascii="宋体" w:hAnsi="宋体" w:eastAsia="宋体" w:cs="宋体"/>
                <w:sz w:val="21"/>
                <w:szCs w:val="21"/>
              </w:rPr>
              <w:t>量</w:t>
            </w:r>
            <w:r>
              <w:rPr>
                <w:rFonts w:hint="eastAsia" w:ascii="宋体" w:hAnsi="宋体" w:eastAsia="宋体" w:cs="宋体"/>
                <w:sz w:val="21"/>
                <w:szCs w:val="21"/>
                <w:lang w:val="en-US"/>
              </w:rPr>
              <w:t>（</w:t>
            </w:r>
            <w:r>
              <w:rPr>
                <w:rFonts w:hint="eastAsia" w:ascii="宋体" w:hAnsi="宋体" w:eastAsia="宋体" w:cs="宋体"/>
                <w:sz w:val="21"/>
                <w:szCs w:val="21"/>
              </w:rPr>
              <w:t>t/a</w:t>
            </w:r>
            <w:r>
              <w:rPr>
                <w:rFonts w:hint="eastAsia" w:ascii="宋体" w:hAnsi="宋体" w:eastAsia="宋体" w:cs="宋体"/>
                <w:sz w:val="21"/>
                <w:szCs w:val="21"/>
              </w:rPr>
              <w:br w:type="textWrapping"/>
            </w:r>
            <w:r>
              <w:rPr>
                <w:rFonts w:hint="eastAsia" w:ascii="宋体" w:hAnsi="宋体" w:eastAsia="宋体" w:cs="宋体"/>
                <w:sz w:val="21"/>
                <w:szCs w:val="21"/>
                <w:lang w:val="en-US"/>
              </w:rPr>
              <w:t>)</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自行利用</w:t>
            </w:r>
          </w:p>
          <w:p>
            <w:pPr>
              <w:bidi w:val="0"/>
              <w:jc w:val="center"/>
              <w:rPr>
                <w:rFonts w:hint="eastAsia" w:ascii="宋体" w:hAnsi="宋体" w:eastAsia="宋体" w:cs="宋体"/>
                <w:sz w:val="21"/>
                <w:szCs w:val="21"/>
              </w:rPr>
            </w:pPr>
            <w:r>
              <w:rPr>
                <w:rFonts w:hint="eastAsia" w:ascii="宋体" w:hAnsi="宋体" w:eastAsia="宋体" w:cs="宋体"/>
                <w:sz w:val="21"/>
                <w:szCs w:val="21"/>
                <w:lang w:val="en-US"/>
              </w:rPr>
              <w:t>(t/a)</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自行处置</w:t>
            </w:r>
            <w:r>
              <w:rPr>
                <w:rFonts w:hint="eastAsia" w:ascii="宋体" w:hAnsi="宋体" w:eastAsia="宋体" w:cs="宋体"/>
                <w:sz w:val="21"/>
                <w:szCs w:val="21"/>
              </w:rPr>
              <w:br w:type="textWrapping"/>
            </w:r>
            <w:r>
              <w:rPr>
                <w:rFonts w:hint="eastAsia" w:ascii="宋体" w:hAnsi="宋体" w:eastAsia="宋体" w:cs="宋体"/>
                <w:sz w:val="21"/>
                <w:szCs w:val="21"/>
                <w:lang w:val="en-US"/>
              </w:rPr>
              <w:t>(t/a)</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转移量</w:t>
            </w:r>
            <w:r>
              <w:rPr>
                <w:rFonts w:hint="eastAsia" w:ascii="宋体" w:hAnsi="宋体" w:eastAsia="宋体" w:cs="宋体"/>
                <w:sz w:val="21"/>
                <w:szCs w:val="21"/>
                <w:lang w:val="en-US"/>
              </w:rPr>
              <w:t>（t/a)</w:t>
            </w:r>
          </w:p>
        </w:tc>
        <w:tc>
          <w:tcPr>
            <w:vMerge w:val="restart"/>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排放量（</w:t>
            </w:r>
            <w:r>
              <w:rPr>
                <w:rFonts w:hint="eastAsia" w:ascii="宋体" w:hAnsi="宋体" w:eastAsia="宋体" w:cs="宋体"/>
                <w:sz w:val="21"/>
                <w:szCs w:val="21"/>
                <w:lang w:val="zh-CN"/>
              </w:rPr>
              <w:br w:type="textWrapping"/>
            </w:r>
            <w:r>
              <w:rPr>
                <w:rFonts w:hint="eastAsia" w:ascii="宋体" w:hAnsi="宋体" w:eastAsia="宋体" w:cs="宋体"/>
                <w:sz w:val="21"/>
                <w:szCs w:val="21"/>
              </w:rPr>
              <w:t>t/a)</w:t>
            </w: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8" w:hRule="exact"/>
          <w:jc w:val="center"/>
        </w:trPr>
        <w:tc>
          <w:tcPr>
            <w:tcW w:w="624"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W w:w="979"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gridSpan w:val="2"/>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委托利用</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量</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委托处置</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量</w:t>
            </w: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vMerge w:val="continue"/>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W w:w="979"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焚烧发</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电生产</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单元</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炉渣（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灰）</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炉渣</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一般工</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业固体</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废物</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lang w:val="zh-CN"/>
              </w:rPr>
              <w:t>50000</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委托处置</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0</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lang w:val="zh-CN"/>
              </w:rPr>
              <w:t>50000</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97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装卸贮存预处理单元</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飞灰</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50000</w:t>
            </w:r>
          </w:p>
        </w:tc>
        <w:tc>
          <w:tcPr>
            <w:gridSpan w:val="2"/>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委托处置</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50000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97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焚烧发电生产单元</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烟气脱硝废钒钛系催化剂</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危险废物</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13.33</w:t>
            </w:r>
          </w:p>
        </w:tc>
        <w:tc>
          <w:tcPr>
            <w:gridSpan w:val="2"/>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委托处置</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13.33</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3年后开始产生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p>
        </w:tc>
        <w:tc>
          <w:tcPr>
            <w:tcW w:w="97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装卸贮存预处理单元</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废布袋</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危险废物</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危险废物</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1100</w:t>
            </w:r>
          </w:p>
        </w:tc>
        <w:tc>
          <w:tcPr>
            <w:gridSpan w:val="2"/>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委托处置</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1100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3年后开始产生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p>
        </w:tc>
        <w:tc>
          <w:tcPr>
            <w:tcW w:w="97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焚烧发电生产单元</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废矿物油</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危险废物</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危险废物</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0.7</w:t>
            </w:r>
          </w:p>
        </w:tc>
        <w:tc>
          <w:tcPr>
            <w:gridSpan w:val="2"/>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委托处置</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0.7</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3年后开始产生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vMerge w:val="restart"/>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p>
        </w:tc>
        <w:tc>
          <w:tcPr>
            <w:tcW w:w="97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辅助单元</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废离子交换树脂</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危险废物</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危险废物</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20</w:t>
            </w:r>
          </w:p>
        </w:tc>
        <w:tc>
          <w:tcPr>
            <w:gridSpan w:val="2"/>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委托处置</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rPr>
            </w:pPr>
            <w:r>
              <w:rPr>
                <w:rFonts w:hint="eastAsia" w:ascii="宋体" w:hAnsi="宋体" w:eastAsia="宋体" w:cs="宋体"/>
                <w:sz w:val="21"/>
                <w:szCs w:val="21"/>
                <w:lang w:val="en-US"/>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20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3-5年后开始产生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p>
        </w:tc>
        <w:tc>
          <w:tcPr>
            <w:tcW w:w="979"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装卸贮存预处理单元</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废活性炭（除臭装置）</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废活性炭</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color w:val="000000"/>
                <w:spacing w:val="0"/>
                <w:w w:val="100"/>
                <w:position w:val="0"/>
                <w:sz w:val="21"/>
                <w:szCs w:val="21"/>
                <w:lang w:val="zh-CN"/>
              </w:rPr>
              <w:t>一般工业固体废物</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30</w:t>
            </w:r>
          </w:p>
        </w:tc>
        <w:tc>
          <w:tcPr>
            <w:gridSpan w:val="2"/>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自行处置</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30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eastAsia="zh-CN"/>
              </w:rPr>
            </w:pPr>
            <w:r>
              <w:rPr>
                <w:rFonts w:hint="eastAsia" w:ascii="宋体" w:hAnsi="宋体" w:eastAsia="宋体" w:cs="宋体"/>
                <w:sz w:val="21"/>
                <w:szCs w:val="21"/>
                <w:lang w:val="en-US" w:eastAsia="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46" w:hRule="exact"/>
          <w:jc w:val="center"/>
        </w:trPr>
        <w:tc>
          <w:tcPr>
            <w:tcW w:w="624" w:type="dxa"/>
            <w:vMerge w:val="continue"/>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p>
        </w:tc>
        <w:tc>
          <w:tcPr>
            <w:tcW w:w="979" w:type="dxa"/>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辅助单元</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污泥（排污单位废水处理环节）</w:t>
            </w:r>
          </w:p>
        </w:tc>
        <w:tc>
          <w:tcPr>
            <w:gridSpan w:val="2"/>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污泥</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color w:val="000000"/>
                <w:spacing w:val="0"/>
                <w:w w:val="100"/>
                <w:position w:val="0"/>
                <w:sz w:val="21"/>
                <w:szCs w:val="21"/>
                <w:lang w:val="zh-CN"/>
              </w:rPr>
              <w:t>一般工业固体废物</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无</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1394</w:t>
            </w:r>
          </w:p>
        </w:tc>
        <w:tc>
          <w:tcPr>
            <w:gridSpan w:val="2"/>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自行处置</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en-US" w:eastAsia="zh-CN"/>
              </w:rPr>
              <w:t>1394</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gridSpan w:val="2"/>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eastAsia="zh-CN"/>
              </w:rPr>
            </w:pPr>
            <w:r>
              <w:rPr>
                <w:rFonts w:hint="eastAsia" w:ascii="宋体" w:hAnsi="宋体" w:eastAsia="宋体" w:cs="宋体"/>
                <w:sz w:val="21"/>
                <w:szCs w:val="21"/>
                <w:lang w:val="en-US" w:eastAsia="zh-CN"/>
              </w:rPr>
              <w:t>0</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w:t>
            </w:r>
          </w:p>
        </w:tc>
        <w:tc>
          <w:tcPr>
            <w:tcBorders>
              <w:tl2br w:val="nil"/>
              <w:tr2bl w:val="nil"/>
            </w:tcBorders>
            <w:shd w:val="clear" w:color="auto" w:fill="FFFFFF"/>
            <w:vAlign w:val="center"/>
          </w:tcPr>
          <w:p>
            <w:pPr>
              <w:pStyle w:val="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9" w:hRule="exact"/>
          <w:jc w:val="center"/>
        </w:trPr>
        <w:tc>
          <w:tcPr>
            <w:gridSpan w:val="20"/>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委托利用、委托处置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gridSpan w:val="5"/>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固体废物来源</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固体废物名称</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固体废物类别</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委托单位名称</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危险废物利用和处置单位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危险废物经营许可证编号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gridSpan w:val="5"/>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焚烧发电生产单元</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炉渣（灰）</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一般工业固体废物</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浙江华川实业集团有限公司</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gridSpan w:val="5"/>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装卸贮存预处理单元</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飞灰</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义乌市塔山垃圾填埋场</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gridSpan w:val="3"/>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gridSpan w:val="5"/>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焚烧发电生产单元</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废矿物油</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平湖市金达废料再生燃料实业有限公司</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gridSpan w:val="5"/>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装卸贮存预处理单元</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废布袋</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有资质单位</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gridSpan w:val="3"/>
            <w:tcBorders>
              <w:tl2br w:val="nil"/>
              <w:tr2bl w:val="nil"/>
            </w:tcBorders>
            <w:shd w:val="clear" w:color="auto" w:fill="FFFFFF"/>
            <w:vAlign w:val="center"/>
          </w:tcPr>
          <w:p>
            <w:pPr>
              <w:shd w:val="clear" w:color="auto" w:fill="auto"/>
              <w:bidi w:val="0"/>
              <w:jc w:val="center"/>
              <w:rPr>
                <w:rFonts w:hint="eastAsia"/>
                <w:lang w:val="zh-CN"/>
              </w:rPr>
            </w:pPr>
            <w:r>
              <w:rPr>
                <w:rFonts w:hint="eastAsia" w:ascii="宋体" w:hAnsi="宋体" w:eastAsia="宋体" w:cs="宋体"/>
                <w:sz w:val="21"/>
                <w:szCs w:val="21"/>
                <w:lang w:val="en-US" w:eastAsia="zh-CN"/>
              </w:rPr>
              <w:t>5</w:t>
            </w:r>
          </w:p>
        </w:tc>
        <w:tc>
          <w:tcPr>
            <w:gridSpan w:val="5"/>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辅助单元</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废离子交换树脂</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有资质单位</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4" w:hRule="exact"/>
          <w:jc w:val="center"/>
        </w:trPr>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gridSpan w:val="5"/>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焚烧发电生产单元</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烟气脱硝废钒钛系催化剂</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危险废物</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有资质单位</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7" w:hRule="exact"/>
          <w:jc w:val="center"/>
        </w:trPr>
        <w:tc>
          <w:tcPr>
            <w:gridSpan w:val="20"/>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5" w:hRule="exact"/>
          <w:jc w:val="center"/>
        </w:trPr>
        <w:tc>
          <w:tcPr>
            <w:tcW w:w="2769" w:type="dxa"/>
            <w:gridSpan w:val="5"/>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序号</w:t>
            </w:r>
          </w:p>
        </w:tc>
        <w:tc>
          <w:tcPr>
            <w:tcW w:w="2770" w:type="dxa"/>
            <w:gridSpan w:val="4"/>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固体废物来源</w:t>
            </w:r>
          </w:p>
        </w:tc>
        <w:tc>
          <w:tcPr>
            <w:gridSpan w:val="4"/>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固体废物名称</w:t>
            </w:r>
          </w:p>
        </w:tc>
        <w:tc>
          <w:tcPr>
            <w:gridSpan w:val="3"/>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固体废物类别</w:t>
            </w:r>
          </w:p>
        </w:tc>
        <w:tc>
          <w:tcPr>
            <w:gridSpan w:val="4"/>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自行处置描述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5" w:hRule="exact"/>
          <w:jc w:val="center"/>
        </w:trPr>
        <w:tc>
          <w:tcPr>
            <w:tcW w:w="2769" w:type="dxa"/>
            <w:gridSpan w:val="5"/>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770" w:type="dxa"/>
            <w:gridSpan w:val="4"/>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val="zh-CN"/>
              </w:rPr>
              <w:t>辅助单元</w:t>
            </w:r>
          </w:p>
        </w:tc>
        <w:tc>
          <w:tcPr>
            <w:gridSpan w:val="4"/>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污泥（排污单位废水处理环节）</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color w:val="000000"/>
                <w:spacing w:val="0"/>
                <w:w w:val="100"/>
                <w:position w:val="0"/>
                <w:sz w:val="21"/>
                <w:szCs w:val="21"/>
                <w:lang w:val="zh-CN"/>
              </w:rPr>
              <w:t>一般工业固体废物</w:t>
            </w:r>
          </w:p>
        </w:tc>
        <w:tc>
          <w:tcPr>
            <w:gridSpan w:val="4"/>
            <w:tcBorders>
              <w:tl2br w:val="nil"/>
              <w:tr2bl w:val="nil"/>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自行焚烧处置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35" w:hRule="exact"/>
          <w:jc w:val="center"/>
        </w:trPr>
        <w:tc>
          <w:tcPr>
            <w:tcW w:w="2769" w:type="dxa"/>
            <w:gridSpan w:val="5"/>
            <w:tcBorders>
              <w:tl2br w:val="nil"/>
              <w:tr2bl w:val="nil"/>
            </w:tcBorders>
            <w:shd w:val="clear" w:color="auto" w:fill="FFFFFF"/>
            <w:vAlign w:val="center"/>
          </w:tcPr>
          <w:p>
            <w:pPr>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770" w:type="dxa"/>
            <w:gridSpan w:val="4"/>
            <w:tcBorders>
              <w:tl2br w:val="nil"/>
              <w:tr2bl w:val="nil"/>
            </w:tcBorders>
            <w:shd w:val="clear" w:color="auto" w:fill="FFFFFF"/>
            <w:vAlign w:val="center"/>
          </w:tcPr>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val="zh-CN"/>
              </w:rPr>
              <w:t>装卸贮存预处理单元</w:t>
            </w:r>
          </w:p>
        </w:tc>
        <w:tc>
          <w:tcPr>
            <w:gridSpan w:val="4"/>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废活性炭（除臭装置）</w:t>
            </w:r>
          </w:p>
        </w:tc>
        <w:tc>
          <w:tcPr>
            <w:gridSpan w:val="3"/>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color w:val="000000"/>
                <w:spacing w:val="0"/>
                <w:w w:val="100"/>
                <w:position w:val="0"/>
                <w:sz w:val="21"/>
                <w:szCs w:val="21"/>
                <w:lang w:val="zh-CN"/>
              </w:rPr>
              <w:t>一般工业固体废物</w:t>
            </w:r>
          </w:p>
        </w:tc>
        <w:tc>
          <w:tcPr>
            <w:gridSpan w:val="4"/>
            <w:tcBorders>
              <w:tl2br w:val="nil"/>
              <w:tr2bl w:val="nil"/>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自行焚烧处置</w:t>
            </w:r>
          </w:p>
        </w:tc>
      </w:tr>
    </w:tbl>
    <w:p>
      <w:pPr>
        <w:widowControl w:val="0"/>
        <w:rPr>
          <w:sz w:val="2"/>
          <w:szCs w:val="2"/>
        </w:rPr>
      </w:pPr>
    </w:p>
    <w:p>
      <w:pPr>
        <w:bidi w:val="0"/>
        <w:rPr>
          <w:rFonts w:ascii="Times New Roman" w:hAnsi="Times New Roman" w:eastAsia="Times New Roman" w:cs="Times New Roman"/>
          <w:color w:val="000000"/>
          <w:spacing w:val="0"/>
          <w:w w:val="100"/>
          <w:position w:val="0"/>
          <w:sz w:val="24"/>
          <w:szCs w:val="24"/>
          <w:lang w:val="zh-CN"/>
        </w:rPr>
      </w:pP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en-US" w:eastAsia="zh-CN" w:bidi="ar-SA"/>
        </w:rPr>
      </w:pPr>
      <w:r>
        <w:rPr>
          <w:rFonts w:hint="eastAsia" w:ascii="黑体" w:hAnsi="Times New Roman" w:eastAsia="黑体" w:cs="Times New Roman"/>
          <w:color w:val="000000"/>
          <w:spacing w:val="0"/>
          <w:w w:val="100"/>
          <w:kern w:val="0"/>
          <w:position w:val="0"/>
          <w:sz w:val="30"/>
          <w:szCs w:val="22"/>
          <w:lang w:val="zh-CN" w:eastAsia="zh-CN" w:bidi="ar-SA"/>
        </w:rPr>
        <w:tab/>
      </w:r>
      <w:r>
        <w:rPr>
          <w:rFonts w:hint="eastAsia" w:ascii="黑体" w:hAnsi="Times New Roman" w:eastAsia="黑体" w:cs="Times New Roman"/>
          <w:color w:val="000000"/>
          <w:spacing w:val="0"/>
          <w:w w:val="100"/>
          <w:kern w:val="0"/>
          <w:position w:val="0"/>
          <w:sz w:val="30"/>
          <w:szCs w:val="22"/>
          <w:lang w:val="zh-CN" w:eastAsia="zh-CN" w:bidi="ar-SA"/>
        </w:rPr>
        <w:t>七、环境管理要求</w:t>
      </w:r>
    </w:p>
    <w:p>
      <w:pPr>
        <w:keepNext w:val="0"/>
        <w:keepLines w:val="0"/>
        <w:widowControl/>
        <w:suppressLineNumbers/>
        <w:shd w:val="clear"/>
        <w:bidi w:val="0"/>
        <w:adjustRightInd w:val="0"/>
        <w:snapToGrid w:val="0"/>
        <w:spacing w:before="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zh-CN" w:eastAsia="zh-CN" w:bidi="ar-SA"/>
        </w:rPr>
      </w:pPr>
      <w:r>
        <w:rPr>
          <w:rFonts w:hint="eastAsia" w:ascii="黑体" w:hAnsi="Times New Roman" w:eastAsia="黑体" w:cs="Times New Roman"/>
          <w:color w:val="000000"/>
          <w:spacing w:val="0"/>
          <w:w w:val="100"/>
          <w:kern w:val="0"/>
          <w:position w:val="0"/>
          <w:sz w:val="30"/>
          <w:szCs w:val="22"/>
          <w:lang w:val="zh-CN" w:eastAsia="zh-CN" w:bidi="ar-SA"/>
        </w:rPr>
        <w:t>(一）自行监测</w:t>
      </w:r>
    </w:p>
    <w:p>
      <w:pPr>
        <w:pStyle w:val="25"/>
        <w:keepNext/>
        <w:keepLines/>
        <w:widowControl w:val="0"/>
        <w:shd w:val="clear" w:color="auto" w:fill="auto"/>
        <w:bidi w:val="0"/>
        <w:spacing w:before="0" w:after="506" w:line="280" w:lineRule="exact"/>
        <w:ind w:left="1260" w:right="0" w:firstLine="0"/>
        <w:jc w:val="left"/>
        <w:rPr>
          <w:rFonts w:hint="eastAsia" w:ascii="黑体" w:hAnsi="黑体" w:eastAsia="黑体" w:cs="黑体"/>
          <w:b/>
          <w:bCs/>
          <w:sz w:val="21"/>
          <w:szCs w:val="21"/>
        </w:rPr>
      </w:pPr>
      <w:r>
        <w:rPr>
          <w:rFonts w:hint="eastAsia" w:ascii="黑体" w:hAnsi="黑体" w:eastAsia="黑体" w:cs="黑体"/>
          <w:b/>
          <w:bCs/>
          <w:sz w:val="21"/>
          <w:szCs w:val="21"/>
          <w:lang w:val="zh-CN"/>
        </w:rPr>
        <w:t>表17自行监测及记录信息表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77"/>
        <w:gridCol w:w="720"/>
        <w:gridCol w:w="806"/>
        <w:gridCol w:w="797"/>
        <w:gridCol w:w="811"/>
        <w:gridCol w:w="1147"/>
        <w:gridCol w:w="850"/>
        <w:gridCol w:w="706"/>
        <w:gridCol w:w="1056"/>
        <w:gridCol w:w="1142"/>
        <w:gridCol w:w="1277"/>
        <w:gridCol w:w="1133"/>
        <w:gridCol w:w="998"/>
        <w:gridCol w:w="1704"/>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3" w:hRule="exact"/>
          <w:jc w:val="center"/>
        </w:trPr>
        <w:tc>
          <w:tcPr>
            <w:tcW w:w="6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序号</w:t>
            </w:r>
          </w:p>
        </w:tc>
        <w:tc>
          <w:tcPr>
            <w:tcW w:w="72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污染源</w:t>
            </w:r>
            <w:r>
              <w:rPr>
                <w:rFonts w:hint="eastAsia" w:ascii="宋体" w:hAnsi="宋体" w:eastAsia="宋体" w:cs="宋体"/>
                <w:sz w:val="21"/>
                <w:szCs w:val="21"/>
                <w:lang w:val="zh-CN"/>
              </w:rPr>
              <w:br w:type="textWrapping"/>
            </w:r>
            <w:r>
              <w:rPr>
                <w:rFonts w:hint="eastAsia" w:ascii="宋体" w:hAnsi="宋体" w:eastAsia="宋体" w:cs="宋体"/>
                <w:sz w:val="21"/>
                <w:szCs w:val="21"/>
              </w:rPr>
              <w:t>类别/</w:t>
            </w:r>
            <w:r>
              <w:rPr>
                <w:rFonts w:hint="eastAsia" w:ascii="宋体" w:hAnsi="宋体" w:eastAsia="宋体" w:cs="宋体"/>
                <w:sz w:val="21"/>
                <w:szCs w:val="21"/>
              </w:rPr>
              <w:br w:type="textWrapping"/>
            </w:r>
            <w:r>
              <w:rPr>
                <w:rFonts w:hint="eastAsia" w:ascii="宋体" w:hAnsi="宋体" w:eastAsia="宋体" w:cs="宋体"/>
                <w:sz w:val="21"/>
                <w:szCs w:val="21"/>
                <w:lang w:val="zh-CN"/>
              </w:rPr>
              <w:t>监测类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别</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编号</w:t>
            </w:r>
            <w:r>
              <w:rPr>
                <w:rFonts w:hint="eastAsia" w:ascii="宋体" w:hAnsi="宋体" w:eastAsia="宋体" w:cs="宋体"/>
                <w:sz w:val="21"/>
                <w:szCs w:val="21"/>
              </w:rPr>
              <w:t>/</w:t>
            </w:r>
            <w:r>
              <w:rPr>
                <w:rFonts w:hint="eastAsia" w:ascii="宋体" w:hAnsi="宋体" w:eastAsia="宋体" w:cs="宋体"/>
                <w:sz w:val="21"/>
                <w:szCs w:val="21"/>
                <w:lang w:val="zh-CN"/>
              </w:rPr>
              <w:t>监</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测点位</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排放口</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r>
              <w:rPr>
                <w:rFonts w:hint="eastAsia" w:ascii="宋体" w:hAnsi="宋体" w:eastAsia="宋体" w:cs="宋体"/>
                <w:sz w:val="21"/>
                <w:szCs w:val="21"/>
              </w:rPr>
              <w:t>/</w:t>
            </w:r>
            <w:r>
              <w:rPr>
                <w:rFonts w:hint="eastAsia" w:ascii="宋体" w:hAnsi="宋体" w:eastAsia="宋体" w:cs="宋体"/>
                <w:sz w:val="21"/>
                <w:szCs w:val="21"/>
                <w:lang w:val="zh-CN"/>
              </w:rPr>
              <w:t>监</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测点位</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名称</w:t>
            </w:r>
          </w:p>
        </w:tc>
        <w:tc>
          <w:tcPr>
            <w:tcW w:w="81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监测内</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容⑴</w:t>
            </w:r>
          </w:p>
        </w:tc>
        <w:tc>
          <w:tcPr>
            <w:tcW w:w="114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污染物名称</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监测设施</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自动监</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测是否</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联网</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自动监测</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仪器名称</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自动监测设</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施安装位置</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自动监测设施是否符合安装、运行、维护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等管理要求</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手工监测采</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样方法及个</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数⑵</w:t>
            </w:r>
          </w:p>
        </w:tc>
        <w:tc>
          <w:tcPr>
            <w:tcW w:w="998"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手工监测</w:t>
            </w:r>
            <w:r>
              <w:rPr>
                <w:rFonts w:hint="eastAsia" w:ascii="宋体" w:hAnsi="宋体" w:eastAsia="宋体" w:cs="宋体"/>
                <w:sz w:val="21"/>
                <w:szCs w:val="21"/>
                <w:lang w:val="zh-CN"/>
              </w:rPr>
              <w:br w:type="textWrapping"/>
            </w:r>
            <w:r>
              <w:rPr>
                <w:rFonts w:hint="eastAsia" w:ascii="宋体" w:hAnsi="宋体" w:eastAsia="宋体" w:cs="宋体"/>
                <w:sz w:val="21"/>
                <w:szCs w:val="21"/>
              </w:rPr>
              <w:t>频次（3)</w:t>
            </w:r>
          </w:p>
        </w:tc>
        <w:tc>
          <w:tcPr>
            <w:tcW w:w="170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手工测定方法（</w:t>
            </w:r>
            <w:r>
              <w:rPr>
                <w:rFonts w:hint="eastAsia" w:ascii="宋体" w:hAnsi="宋体" w:eastAsia="宋体" w:cs="宋体"/>
                <w:sz w:val="21"/>
                <w:szCs w:val="21"/>
              </w:rPr>
              <w:t>4</w:t>
            </w:r>
            <w:r>
              <w:rPr>
                <w:rFonts w:hint="eastAsia" w:ascii="宋体" w:hAnsi="宋体" w:eastAsia="宋体" w:cs="宋体"/>
                <w:sz w:val="21"/>
                <w:szCs w:val="21"/>
                <w:lang w:eastAsia="zh-CN"/>
              </w:rPr>
              <w:t>）</w:t>
            </w:r>
            <w:r>
              <w:rPr>
                <w:rFonts w:hint="eastAsia" w:ascii="宋体" w:hAnsi="宋体" w:eastAsia="宋体" w:cs="宋体"/>
                <w:sz w:val="21"/>
                <w:szCs w:val="21"/>
              </w:rPr>
              <w:br w:type="textWrapping"/>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W w:w="720"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jc w:val="center"/>
              <w:rPr>
                <w:rFonts w:hint="eastAsia" w:ascii="宋体" w:hAnsi="宋体" w:eastAsia="宋体" w:cs="宋体"/>
                <w:sz w:val="21"/>
                <w:szCs w:val="21"/>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氧含量，烟气流速，烟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气温度，烟气含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湿量，</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烟气量</w:t>
            </w:r>
          </w:p>
        </w:tc>
        <w:tc>
          <w:tcPr>
            <w:tcW w:w="114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汞及其化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合物</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手工</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非连续采</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样</w:t>
            </w:r>
            <w:r>
              <w:rPr>
                <w:rFonts w:hint="eastAsia" w:ascii="宋体" w:hAnsi="宋体" w:eastAsia="宋体" w:cs="宋体"/>
                <w:sz w:val="21"/>
                <w:szCs w:val="21"/>
                <w:lang w:val="zh-CN"/>
              </w:rPr>
              <w:br w:type="textWrapping"/>
            </w:r>
            <w:r>
              <w:rPr>
                <w:rFonts w:hint="eastAsia" w:ascii="宋体" w:hAnsi="宋体" w:eastAsia="宋体" w:cs="宋体"/>
                <w:sz w:val="21"/>
                <w:szCs w:val="21"/>
              </w:rPr>
              <w:t>至</w:t>
            </w:r>
            <w:r>
              <w:rPr>
                <w:rFonts w:hint="eastAsia" w:ascii="宋体" w:hAnsi="宋体" w:eastAsia="宋体" w:cs="宋体"/>
                <w:sz w:val="21"/>
                <w:szCs w:val="21"/>
                <w:lang w:val="zh-CN"/>
              </w:rPr>
              <w:t>少</w:t>
            </w:r>
            <w:r>
              <w:rPr>
                <w:rFonts w:hint="eastAsia" w:ascii="宋体" w:hAnsi="宋体" w:eastAsia="宋体" w:cs="宋体"/>
                <w:sz w:val="21"/>
                <w:szCs w:val="21"/>
              </w:rPr>
              <w:t>3</w:t>
            </w:r>
            <w:r>
              <w:rPr>
                <w:rFonts w:hint="eastAsia" w:ascii="宋体" w:hAnsi="宋体" w:eastAsia="宋体" w:cs="宋体"/>
                <w:sz w:val="21"/>
                <w:szCs w:val="21"/>
                <w:lang w:val="zh-CN"/>
              </w:rPr>
              <w:t>个</w:t>
            </w:r>
          </w:p>
        </w:tc>
        <w:tc>
          <w:tcPr>
            <w:tcW w:w="998"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月</w:t>
            </w:r>
          </w:p>
        </w:tc>
        <w:tc>
          <w:tcPr>
            <w:tcW w:w="170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固定污染源废气</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汞的测定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冷原子吸收分光</w:t>
            </w:r>
          </w:p>
          <w:p>
            <w:pPr>
              <w:bidi w:val="0"/>
              <w:jc w:val="center"/>
              <w:rPr>
                <w:rFonts w:hint="eastAsia" w:ascii="宋体" w:hAnsi="宋体" w:eastAsia="宋体" w:cs="宋体"/>
                <w:sz w:val="21"/>
                <w:szCs w:val="21"/>
              </w:rPr>
            </w:pPr>
            <w:r>
              <w:rPr>
                <w:rFonts w:hint="eastAsia" w:ascii="宋体" w:hAnsi="宋体" w:eastAsia="宋体" w:cs="宋体"/>
                <w:sz w:val="21"/>
                <w:szCs w:val="21"/>
              </w:rPr>
              <w:t>光度法</w:t>
            </w:r>
            <w:r>
              <w:rPr>
                <w:rFonts w:hint="eastAsia" w:ascii="宋体" w:hAnsi="宋体" w:eastAsia="宋体" w:cs="宋体"/>
                <w:sz w:val="21"/>
                <w:szCs w:val="21"/>
              </w:rPr>
              <w:br w:type="textWrapping"/>
            </w:r>
            <w:r>
              <w:rPr>
                <w:rFonts w:hint="eastAsia" w:ascii="宋体" w:hAnsi="宋体" w:eastAsia="宋体" w:cs="宋体"/>
                <w:sz w:val="21"/>
                <w:szCs w:val="21"/>
              </w:rPr>
              <w:t>(暂行</w:t>
            </w:r>
            <w:r>
              <w:rPr>
                <w:rFonts w:hint="eastAsia" w:ascii="宋体" w:hAnsi="宋体" w:eastAsia="宋体" w:cs="宋体"/>
                <w:sz w:val="21"/>
                <w:szCs w:val="21"/>
                <w:lang w:val="en-US"/>
              </w:rPr>
              <w:t xml:space="preserve">)HJ </w:t>
            </w:r>
            <w:r>
              <w:rPr>
                <w:rFonts w:hint="eastAsia" w:ascii="宋体" w:hAnsi="宋体" w:eastAsia="宋体" w:cs="宋体"/>
                <w:sz w:val="21"/>
                <w:szCs w:val="21"/>
                <w:lang w:val="zh-CN"/>
              </w:rPr>
              <w:t>543—</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2009</w:t>
            </w:r>
          </w:p>
        </w:tc>
        <w:tc>
          <w:tcPr>
            <w:tcBorders>
              <w:tl2br w:val="nil"/>
              <w:tr2bl w:val="nil"/>
            </w:tcBorders>
            <w:shd w:val="clear" w:color="auto" w:fill="FFFFFF"/>
            <w:vAlign w:val="center"/>
          </w:tcPr>
          <w:p>
            <w:pPr>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氧含量，烟气流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速，烟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气温度，烟气含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湿量，</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烟气量</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氮氧化物</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烟气在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线监测</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烟囱</w:t>
            </w:r>
            <w:r>
              <w:rPr>
                <w:rFonts w:hint="eastAsia" w:ascii="宋体" w:hAnsi="宋体" w:eastAsia="宋体" w:cs="宋体"/>
                <w:sz w:val="21"/>
                <w:szCs w:val="21"/>
              </w:rPr>
              <w:t>30</w:t>
            </w:r>
            <w:r>
              <w:rPr>
                <w:rFonts w:hint="eastAsia" w:ascii="宋体" w:hAnsi="宋体" w:eastAsia="宋体" w:cs="宋体"/>
                <w:sz w:val="21"/>
                <w:szCs w:val="21"/>
                <w:lang w:val="zh-CN"/>
              </w:rPr>
              <w:t>米</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平台</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3</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氧含量， 烟气流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速，烟气温度， 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气含湿量，烟气量</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一氧化碳</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烟气在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线监测</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烟囱</w:t>
            </w:r>
            <w:r>
              <w:rPr>
                <w:rFonts w:hint="eastAsia" w:ascii="宋体" w:hAnsi="宋体" w:eastAsia="宋体" w:cs="宋体"/>
                <w:sz w:val="21"/>
                <w:szCs w:val="21"/>
              </w:rPr>
              <w:t>30</w:t>
            </w:r>
            <w:r>
              <w:rPr>
                <w:rFonts w:hint="eastAsia" w:ascii="宋体" w:hAnsi="宋体" w:eastAsia="宋体" w:cs="宋体"/>
                <w:sz w:val="21"/>
                <w:szCs w:val="21"/>
                <w:lang w:val="zh-CN"/>
              </w:rPr>
              <w:t>米</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平台</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4</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氧含量，烟气流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速，烟气温度，烟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气含湿量，烟气</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量</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氯化氢</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烟气在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线监测</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烟囱</w:t>
            </w:r>
            <w:r>
              <w:rPr>
                <w:rFonts w:hint="eastAsia" w:ascii="宋体" w:hAnsi="宋体" w:eastAsia="宋体" w:cs="宋体"/>
                <w:sz w:val="21"/>
                <w:szCs w:val="21"/>
              </w:rPr>
              <w:t>30</w:t>
            </w:r>
            <w:r>
              <w:rPr>
                <w:rFonts w:hint="eastAsia" w:ascii="宋体" w:hAnsi="宋体" w:eastAsia="宋体" w:cs="宋体"/>
                <w:sz w:val="21"/>
                <w:szCs w:val="21"/>
                <w:lang w:val="zh-CN"/>
              </w:rPr>
              <w:t>米</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平台</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5</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pStyle w:val="38"/>
              <w:keepNext w:val="0"/>
              <w:keepLines w:val="0"/>
              <w:widowControl w:val="0"/>
              <w:shd w:val="clear" w:color="auto" w:fill="auto"/>
              <w:bidi w:val="0"/>
              <w:spacing w:before="0" w:after="0" w:line="269" w:lineRule="exact"/>
              <w:ind w:left="0" w:right="0" w:firstLine="0"/>
              <w:jc w:val="center"/>
            </w:pPr>
            <w:r>
              <w:rPr>
                <w:rFonts w:hint="eastAsia" w:ascii="宋体" w:hAnsi="宋体" w:eastAsia="宋体" w:cs="宋体"/>
                <w:sz w:val="21"/>
                <w:szCs w:val="21"/>
                <w:lang w:val="zh-CN"/>
              </w:rPr>
              <w:t>氧含量， 烟气流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速，烟气温度， 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气含</w:t>
            </w:r>
            <w:r>
              <w:rPr>
                <w:rStyle w:val="37"/>
                <w:b w:val="0"/>
                <w:bCs w:val="0"/>
                <w:i w:val="0"/>
                <w:iCs w:val="0"/>
                <w:smallCaps w:val="0"/>
                <w:strike w:val="0"/>
                <w:color w:val="000000"/>
                <w:spacing w:val="0"/>
                <w:w w:val="100"/>
                <w:position w:val="0"/>
                <w:lang w:val="zh-CN"/>
              </w:rPr>
              <w:t>湿量，烟气</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Style w:val="37"/>
                <w:b w:val="0"/>
                <w:bCs w:val="0"/>
                <w:i w:val="0"/>
                <w:iCs w:val="0"/>
                <w:smallCaps w:val="0"/>
                <w:strike w:val="0"/>
                <w:color w:val="000000"/>
                <w:spacing w:val="0"/>
                <w:w w:val="100"/>
                <w:position w:val="0"/>
                <w:lang w:val="zh-CN"/>
              </w:rPr>
              <w:t>量</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二氧化硫</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烟气在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线监测</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烟囱</w:t>
            </w:r>
            <w:r>
              <w:rPr>
                <w:rFonts w:hint="eastAsia" w:ascii="宋体" w:hAnsi="宋体" w:eastAsia="宋体" w:cs="宋体"/>
                <w:sz w:val="21"/>
                <w:szCs w:val="21"/>
              </w:rPr>
              <w:t>30</w:t>
            </w:r>
            <w:r>
              <w:rPr>
                <w:rFonts w:hint="eastAsia" w:ascii="宋体" w:hAnsi="宋体" w:eastAsia="宋体" w:cs="宋体"/>
                <w:sz w:val="21"/>
                <w:szCs w:val="21"/>
                <w:lang w:val="zh-CN"/>
              </w:rPr>
              <w:t>米</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平台</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6</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氧含量， 烟气流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速，烟气温度，烟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气含湿量，烟气</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量</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镉，铊及</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其化合物</w:t>
            </w:r>
            <w:r>
              <w:rPr>
                <w:rFonts w:hint="eastAsia" w:ascii="宋体" w:hAnsi="宋体" w:eastAsia="宋体" w:cs="宋体"/>
                <w:sz w:val="21"/>
                <w:szCs w:val="21"/>
                <w:lang w:val="zh-CN"/>
              </w:rPr>
              <w:br w:type="textWrapping"/>
            </w:r>
            <w:r>
              <w:rPr>
                <w:rFonts w:hint="eastAsia" w:ascii="宋体" w:hAnsi="宋体" w:eastAsia="宋体" w:cs="宋体"/>
                <w:sz w:val="21"/>
                <w:szCs w:val="21"/>
              </w:rPr>
              <w:t xml:space="preserve">(以 </w:t>
            </w:r>
            <w:r>
              <w:rPr>
                <w:rFonts w:hint="eastAsia" w:ascii="宋体" w:hAnsi="宋体" w:eastAsia="宋体" w:cs="宋体"/>
                <w:sz w:val="21"/>
                <w:szCs w:val="21"/>
                <w:lang w:val="en-US"/>
              </w:rPr>
              <w:t>Cd+T</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l</w:t>
            </w:r>
            <w:r>
              <w:rPr>
                <w:rFonts w:hint="eastAsia" w:ascii="宋体" w:hAnsi="宋体" w:eastAsia="宋体" w:cs="宋体"/>
                <w:sz w:val="21"/>
                <w:szCs w:val="21"/>
                <w:lang w:val="zh-CN"/>
              </w:rPr>
              <w:t>计）</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非连续采样</w:t>
            </w:r>
            <w:r>
              <w:rPr>
                <w:rFonts w:hint="eastAsia" w:ascii="宋体" w:hAnsi="宋体" w:eastAsia="宋体" w:cs="宋体"/>
                <w:sz w:val="21"/>
                <w:szCs w:val="21"/>
                <w:lang w:val="zh-CN"/>
              </w:rPr>
              <w:br w:type="textWrapping"/>
            </w:r>
            <w:r>
              <w:rPr>
                <w:rFonts w:hint="eastAsia" w:ascii="宋体" w:hAnsi="宋体" w:eastAsia="宋体" w:cs="宋体"/>
                <w:sz w:val="21"/>
                <w:szCs w:val="21"/>
              </w:rPr>
              <w:t>至</w:t>
            </w:r>
            <w:r>
              <w:rPr>
                <w:rFonts w:hint="eastAsia" w:ascii="宋体" w:hAnsi="宋体" w:eastAsia="宋体" w:cs="宋体"/>
                <w:sz w:val="21"/>
                <w:szCs w:val="21"/>
                <w:lang w:val="zh-CN"/>
              </w:rPr>
              <w:t>少</w:t>
            </w:r>
            <w:r>
              <w:rPr>
                <w:rFonts w:hint="eastAsia" w:ascii="宋体" w:hAnsi="宋体" w:eastAsia="宋体" w:cs="宋体"/>
                <w:sz w:val="21"/>
                <w:szCs w:val="21"/>
              </w:rPr>
              <w:t>3</w:t>
            </w:r>
            <w:r>
              <w:rPr>
                <w:rFonts w:hint="eastAsia" w:ascii="宋体" w:hAnsi="宋体" w:eastAsia="宋体" w:cs="宋体"/>
                <w:sz w:val="21"/>
                <w:szCs w:val="21"/>
                <w:lang w:val="zh-CN"/>
              </w:rPr>
              <w:t>个</w:t>
            </w: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月</w:t>
            </w: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11</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7</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氧含量， 烟气流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速，烟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气温度， 烟含湿量，烟气量</w:t>
            </w:r>
          </w:p>
        </w:tc>
        <w:tc>
          <w:tcPr>
            <w:tcW w:w="114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锑，砷，铅，铬，钴，铜，</w:t>
            </w:r>
          </w:p>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锰，镍及其化合物</w:t>
            </w:r>
            <w:r>
              <w:rPr>
                <w:rFonts w:hint="eastAsia" w:ascii="宋体" w:hAnsi="宋体" w:eastAsia="宋体" w:cs="宋体"/>
                <w:sz w:val="21"/>
                <w:szCs w:val="21"/>
              </w:rPr>
              <w:t xml:space="preserve">(以 </w:t>
            </w:r>
            <w:r>
              <w:rPr>
                <w:rFonts w:hint="eastAsia" w:ascii="宋体" w:hAnsi="宋体" w:eastAsia="宋体" w:cs="宋体"/>
                <w:sz w:val="21"/>
                <w:szCs w:val="21"/>
                <w:lang w:val="en-US"/>
              </w:rPr>
              <w:t>Sb+A</w:t>
            </w:r>
            <w:r>
              <w:rPr>
                <w:rFonts w:hint="eastAsia" w:ascii="宋体" w:hAnsi="宋体" w:eastAsia="宋体" w:cs="宋体"/>
                <w:sz w:val="21"/>
                <w:szCs w:val="21"/>
                <w:lang w:val="en-US" w:eastAsia="zh-CN"/>
              </w:rPr>
              <w:t>s+Pb+Cr+Co+Cu+Mn+Ni计）</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非连续采样</w:t>
            </w:r>
            <w:r>
              <w:rPr>
                <w:rFonts w:hint="eastAsia" w:ascii="宋体" w:hAnsi="宋体" w:eastAsia="宋体" w:cs="宋体"/>
                <w:sz w:val="21"/>
                <w:szCs w:val="21"/>
                <w:lang w:val="zh-CN"/>
              </w:rPr>
              <w:br w:type="textWrapping"/>
            </w:r>
            <w:r>
              <w:rPr>
                <w:rFonts w:hint="eastAsia" w:ascii="宋体" w:hAnsi="宋体" w:eastAsia="宋体" w:cs="宋体"/>
                <w:sz w:val="21"/>
                <w:szCs w:val="21"/>
              </w:rPr>
              <w:t>至</w:t>
            </w:r>
            <w:r>
              <w:rPr>
                <w:rFonts w:hint="eastAsia" w:ascii="宋体" w:hAnsi="宋体" w:eastAsia="宋体" w:cs="宋体"/>
                <w:sz w:val="21"/>
                <w:szCs w:val="21"/>
                <w:lang w:val="zh-CN"/>
              </w:rPr>
              <w:t>少</w:t>
            </w:r>
            <w:r>
              <w:rPr>
                <w:rFonts w:hint="eastAsia" w:ascii="宋体" w:hAnsi="宋体" w:eastAsia="宋体" w:cs="宋体"/>
                <w:sz w:val="21"/>
                <w:szCs w:val="21"/>
              </w:rPr>
              <w:t>3</w:t>
            </w:r>
            <w:r>
              <w:rPr>
                <w:rFonts w:hint="eastAsia" w:ascii="宋体" w:hAnsi="宋体" w:eastAsia="宋体" w:cs="宋体"/>
                <w:sz w:val="21"/>
                <w:szCs w:val="21"/>
                <w:lang w:val="zh-CN"/>
              </w:rPr>
              <w:t>个</w:t>
            </w: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月</w:t>
            </w: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11</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8</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氧含量，烟气流速，烟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气温度，烟气含</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湿量，烟气量</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二噁英类</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非连续采样</w:t>
            </w:r>
            <w:r>
              <w:rPr>
                <w:rFonts w:hint="eastAsia" w:ascii="宋体" w:hAnsi="宋体" w:eastAsia="宋体" w:cs="宋体"/>
                <w:sz w:val="21"/>
                <w:szCs w:val="21"/>
                <w:lang w:val="zh-CN"/>
              </w:rPr>
              <w:br w:type="textWrapping"/>
            </w:r>
            <w:r>
              <w:rPr>
                <w:rFonts w:hint="eastAsia" w:ascii="宋体" w:hAnsi="宋体" w:eastAsia="宋体" w:cs="宋体"/>
                <w:sz w:val="21"/>
                <w:szCs w:val="21"/>
              </w:rPr>
              <w:t>至</w:t>
            </w:r>
            <w:r>
              <w:rPr>
                <w:rFonts w:hint="eastAsia" w:ascii="宋体" w:hAnsi="宋体" w:eastAsia="宋体" w:cs="宋体"/>
                <w:sz w:val="21"/>
                <w:szCs w:val="21"/>
                <w:lang w:val="zh-CN"/>
              </w:rPr>
              <w:t>少</w:t>
            </w:r>
            <w:r>
              <w:rPr>
                <w:rFonts w:hint="eastAsia" w:ascii="宋体" w:hAnsi="宋体" w:eastAsia="宋体" w:cs="宋体"/>
                <w:sz w:val="21"/>
                <w:szCs w:val="21"/>
              </w:rPr>
              <w:t>3</w:t>
            </w:r>
            <w:r>
              <w:rPr>
                <w:rFonts w:hint="eastAsia" w:ascii="宋体" w:hAnsi="宋体" w:eastAsia="宋体" w:cs="宋体"/>
                <w:sz w:val="21"/>
                <w:szCs w:val="21"/>
                <w:lang w:val="zh-CN"/>
              </w:rPr>
              <w:t>个</w:t>
            </w: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年</w:t>
            </w:r>
          </w:p>
        </w:tc>
        <w:tc>
          <w:tcPr>
            <w:tcW w:w="1704"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环境空气和废气二噁英类的测定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同位素稀释高分</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辨气相色谱-</w:t>
            </w:r>
            <w:r>
              <w:rPr>
                <w:rFonts w:hint="eastAsia" w:ascii="宋体" w:hAnsi="宋体" w:eastAsia="宋体" w:cs="宋体"/>
                <w:sz w:val="21"/>
                <w:szCs w:val="21"/>
              </w:rPr>
              <w:br w:type="textWrapping"/>
            </w:r>
            <w:r>
              <w:rPr>
                <w:rFonts w:hint="eastAsia" w:ascii="宋体" w:hAnsi="宋体" w:eastAsia="宋体" w:cs="宋体"/>
                <w:sz w:val="21"/>
                <w:szCs w:val="21"/>
              </w:rPr>
              <w:t>高分辨质谱法</w:t>
            </w:r>
            <w:r>
              <w:rPr>
                <w:rFonts w:hint="eastAsia" w:ascii="宋体" w:hAnsi="宋体" w:eastAsia="宋体" w:cs="宋体"/>
                <w:sz w:val="21"/>
                <w:szCs w:val="21"/>
                <w:lang w:val="en-US"/>
              </w:rPr>
              <w:t>HJ</w:t>
            </w:r>
            <w:r>
              <w:rPr>
                <w:rFonts w:hint="eastAsia" w:ascii="宋体" w:hAnsi="宋体" w:eastAsia="宋体" w:cs="宋体"/>
                <w:sz w:val="21"/>
                <w:szCs w:val="21"/>
                <w:lang w:val="en-US"/>
              </w:rPr>
              <w:br w:type="textWrapping"/>
            </w:r>
            <w:r>
              <w:rPr>
                <w:rFonts w:hint="eastAsia" w:ascii="宋体" w:hAnsi="宋体" w:eastAsia="宋体" w:cs="宋体"/>
                <w:sz w:val="21"/>
                <w:szCs w:val="21"/>
                <w:lang w:val="en-US"/>
              </w:rPr>
              <w:t xml:space="preserve">/T </w:t>
            </w:r>
            <w:r>
              <w:rPr>
                <w:rFonts w:hint="eastAsia" w:ascii="宋体" w:hAnsi="宋体" w:eastAsia="宋体" w:cs="宋体"/>
                <w:sz w:val="21"/>
                <w:szCs w:val="21"/>
                <w:lang w:val="zh-CN"/>
              </w:rPr>
              <w:t>77.2-2008</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9</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氧含量， 烟气流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速， 烟</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气温度，烟气含湿量，烟气量</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颗粒物</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烟气在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线监测</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烟囱</w:t>
            </w:r>
            <w:r>
              <w:rPr>
                <w:rFonts w:hint="eastAsia" w:ascii="宋体" w:hAnsi="宋体" w:eastAsia="宋体" w:cs="宋体"/>
                <w:sz w:val="21"/>
                <w:szCs w:val="21"/>
              </w:rPr>
              <w:t>30</w:t>
            </w:r>
            <w:r>
              <w:rPr>
                <w:rFonts w:hint="eastAsia" w:ascii="宋体" w:hAnsi="宋体" w:eastAsia="宋体" w:cs="宋体"/>
                <w:sz w:val="21"/>
                <w:szCs w:val="21"/>
                <w:lang w:val="zh-CN"/>
              </w:rPr>
              <w:t>米</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平台</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tcBorders>
              <w:tl2br w:val="nil"/>
              <w:tr2bl w:val="nil"/>
            </w:tcBorders>
            <w:shd w:val="clear" w:color="auto" w:fill="FFFFFF"/>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720"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废气</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tcBorders>
              <w:tl2br w:val="nil"/>
              <w:tr2bl w:val="nil"/>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口</w:t>
            </w:r>
            <w:r>
              <w:rPr>
                <w:rFonts w:hint="eastAsia" w:ascii="宋体" w:hAnsi="宋体" w:eastAsia="宋体" w:cs="宋体"/>
                <w:sz w:val="21"/>
                <w:szCs w:val="21"/>
                <w:lang w:val="zh-CN"/>
              </w:rPr>
              <w:t xml:space="preserve"> 1</w:t>
            </w:r>
          </w:p>
        </w:tc>
        <w:tc>
          <w:tcPr>
            <w:tcW w:w="811"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风向，空气流速</w:t>
            </w:r>
          </w:p>
        </w:tc>
        <w:tc>
          <w:tcPr>
            <w:tcW w:w="1147"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臭气浓度</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手工</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非连续采样</w:t>
            </w:r>
            <w:r>
              <w:rPr>
                <w:rFonts w:hint="eastAsia" w:ascii="宋体" w:hAnsi="宋体" w:eastAsia="宋体" w:cs="宋体"/>
                <w:sz w:val="21"/>
                <w:szCs w:val="21"/>
                <w:lang w:val="zh-CN"/>
              </w:rPr>
              <w:br w:type="textWrapping"/>
            </w:r>
            <w:r>
              <w:rPr>
                <w:rFonts w:hint="eastAsia" w:ascii="宋体" w:hAnsi="宋体" w:eastAsia="宋体" w:cs="宋体"/>
                <w:sz w:val="21"/>
                <w:szCs w:val="21"/>
              </w:rPr>
              <w:t>至</w:t>
            </w:r>
            <w:r>
              <w:rPr>
                <w:rFonts w:hint="eastAsia" w:ascii="宋体" w:hAnsi="宋体" w:eastAsia="宋体" w:cs="宋体"/>
                <w:sz w:val="21"/>
                <w:szCs w:val="21"/>
                <w:lang w:val="zh-CN"/>
              </w:rPr>
              <w:t>少</w:t>
            </w:r>
            <w:r>
              <w:rPr>
                <w:rFonts w:hint="eastAsia" w:ascii="宋体" w:hAnsi="宋体" w:eastAsia="宋体" w:cs="宋体"/>
                <w:sz w:val="21"/>
                <w:szCs w:val="21"/>
              </w:rPr>
              <w:t>3</w:t>
            </w:r>
            <w:r>
              <w:rPr>
                <w:rFonts w:hint="eastAsia" w:ascii="宋体" w:hAnsi="宋体" w:eastAsia="宋体" w:cs="宋体"/>
                <w:sz w:val="21"/>
                <w:szCs w:val="21"/>
                <w:lang w:val="zh-CN"/>
              </w:rPr>
              <w:t>个</w:t>
            </w:r>
          </w:p>
        </w:tc>
        <w:tc>
          <w:tcPr>
            <w:tcW w:w="998"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eastAsia="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eastAsia="zh-CN"/>
              </w:rPr>
              <w:t>季</w:t>
            </w:r>
          </w:p>
        </w:tc>
        <w:tc>
          <w:tcPr>
            <w:tcW w:w="1704" w:type="dxa"/>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空气质量恶臭的测定</w:t>
            </w:r>
            <w:r>
              <w:rPr>
                <w:rFonts w:hint="eastAsia" w:ascii="宋体" w:hAnsi="宋体" w:eastAsia="宋体" w:cs="宋体"/>
                <w:sz w:val="21"/>
                <w:szCs w:val="21"/>
              </w:rPr>
              <w:t>三点比较式臭袋</w:t>
            </w:r>
            <w:r>
              <w:rPr>
                <w:rFonts w:hint="eastAsia" w:ascii="宋体" w:hAnsi="宋体" w:eastAsia="宋体" w:cs="宋体"/>
                <w:sz w:val="21"/>
                <w:szCs w:val="21"/>
              </w:rPr>
              <w:br w:type="textWrapping"/>
            </w:r>
            <w:r>
              <w:rPr>
                <w:rFonts w:hint="eastAsia" w:ascii="宋体" w:hAnsi="宋体" w:eastAsia="宋体" w:cs="宋体"/>
                <w:sz w:val="21"/>
                <w:szCs w:val="21"/>
              </w:rPr>
              <w:t>法</w:t>
            </w:r>
            <w:r>
              <w:rPr>
                <w:rFonts w:hint="eastAsia" w:ascii="宋体" w:hAnsi="宋体" w:eastAsia="宋体" w:cs="宋体"/>
                <w:sz w:val="21"/>
                <w:szCs w:val="21"/>
                <w:lang w:val="zh-CN"/>
              </w:rPr>
              <w:t xml:space="preserve"> </w:t>
            </w:r>
            <w:r>
              <w:rPr>
                <w:rFonts w:hint="eastAsia" w:ascii="宋体" w:hAnsi="宋体" w:eastAsia="宋体" w:cs="宋体"/>
                <w:sz w:val="21"/>
                <w:szCs w:val="21"/>
                <w:lang w:val="en-US"/>
              </w:rPr>
              <w:t>GB T 14675-</w:t>
            </w:r>
            <w:r>
              <w:rPr>
                <w:rFonts w:hint="eastAsia" w:ascii="宋体" w:hAnsi="宋体" w:eastAsia="宋体" w:cs="宋体"/>
                <w:sz w:val="21"/>
                <w:szCs w:val="21"/>
                <w:lang w:val="zh-CN"/>
              </w:rPr>
              <w:br w:type="textWrapping"/>
            </w:r>
            <w:r>
              <w:rPr>
                <w:rFonts w:hint="eastAsia" w:ascii="宋体" w:hAnsi="宋体" w:eastAsia="宋体" w:cs="宋体"/>
                <w:sz w:val="21"/>
                <w:szCs w:val="21"/>
                <w:lang w:val="en-US"/>
              </w:rPr>
              <w:t>1993</w:t>
            </w:r>
          </w:p>
        </w:tc>
        <w:tc>
          <w:tcPr>
            <w:tcBorders>
              <w:tl2br w:val="nil"/>
              <w:tr2bl w:val="nil"/>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11</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厂界</w:t>
            </w:r>
          </w:p>
        </w:tc>
        <w:tc>
          <w:tcPr>
            <w:tcW w:w="79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11"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氨（氨气），臭</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气浓度，硫化氢，</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颗粒物</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氨（氨气）</w:t>
            </w:r>
            <w:r>
              <w:rPr>
                <w:rFonts w:hint="eastAsia" w:ascii="宋体" w:hAnsi="宋体" w:eastAsia="宋体" w:cs="宋体"/>
                <w:sz w:val="21"/>
                <w:szCs w:val="21"/>
                <w:lang w:val="zh-CN"/>
              </w:rPr>
              <w:br w:type="textWrapping"/>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非连续采</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样</w:t>
            </w:r>
            <w:r>
              <w:rPr>
                <w:rFonts w:hint="eastAsia" w:ascii="宋体" w:hAnsi="宋体" w:eastAsia="宋体" w:cs="宋体"/>
                <w:sz w:val="21"/>
                <w:szCs w:val="21"/>
              </w:rPr>
              <w:t>至</w:t>
            </w:r>
            <w:r>
              <w:rPr>
                <w:rFonts w:hint="eastAsia" w:ascii="宋体" w:hAnsi="宋体" w:eastAsia="宋体" w:cs="宋体"/>
                <w:sz w:val="21"/>
                <w:szCs w:val="21"/>
                <w:lang w:val="zh-CN"/>
              </w:rPr>
              <w:t>少</w:t>
            </w:r>
            <w:r>
              <w:rPr>
                <w:rFonts w:hint="eastAsia" w:ascii="宋体" w:hAnsi="宋体" w:eastAsia="宋体" w:cs="宋体"/>
                <w:sz w:val="21"/>
                <w:szCs w:val="21"/>
              </w:rPr>
              <w:t>3</w:t>
            </w:r>
            <w:r>
              <w:rPr>
                <w:rFonts w:hint="eastAsia" w:ascii="宋体" w:hAnsi="宋体" w:eastAsia="宋体" w:cs="宋体"/>
                <w:sz w:val="21"/>
                <w:szCs w:val="21"/>
                <w:lang w:val="zh-CN"/>
              </w:rPr>
              <w:t>个</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季</w:t>
            </w:r>
          </w:p>
        </w:tc>
        <w:tc>
          <w:tcPr>
            <w:tcW w:w="0" w:type="auto"/>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环境空气氨的测定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次氯酸钠-水杨酸分光光度法</w:t>
            </w:r>
            <w:r>
              <w:rPr>
                <w:rFonts w:hint="eastAsia" w:ascii="宋体" w:hAnsi="宋体" w:eastAsia="宋体" w:cs="宋体"/>
                <w:sz w:val="21"/>
                <w:szCs w:val="21"/>
                <w:lang w:val="en-US" w:eastAsia="zh-CN"/>
              </w:rPr>
              <w:t>HJ-534-2009</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21" w:hRule="exact"/>
          <w:jc w:val="center"/>
        </w:trPr>
        <w:tc>
          <w:tcPr>
            <w:tcW w:w="677" w:type="dxa"/>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720"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废气</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color w:val="000000"/>
                <w:spacing w:val="0"/>
                <w:w w:val="100"/>
                <w:position w:val="0"/>
                <w:sz w:val="21"/>
                <w:szCs w:val="21"/>
                <w:lang w:val="zh-CN"/>
              </w:rPr>
              <w:t>厂界</w:t>
            </w:r>
          </w:p>
        </w:tc>
        <w:tc>
          <w:tcPr>
            <w:tcW w:w="79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11"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臭气浓度，硫化氢，氨（氨气）</w:t>
            </w:r>
          </w:p>
        </w:tc>
        <w:tc>
          <w:tcPr>
            <w:tcW w:w="1147"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硫化氢</w:t>
            </w: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非连续采</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样</w:t>
            </w:r>
            <w:r>
              <w:rPr>
                <w:rFonts w:hint="eastAsia" w:ascii="宋体" w:hAnsi="宋体" w:eastAsia="宋体" w:cs="宋体"/>
                <w:sz w:val="21"/>
                <w:szCs w:val="21"/>
              </w:rPr>
              <w:t>至</w:t>
            </w:r>
            <w:r>
              <w:rPr>
                <w:rFonts w:hint="eastAsia" w:ascii="宋体" w:hAnsi="宋体" w:eastAsia="宋体" w:cs="宋体"/>
                <w:sz w:val="21"/>
                <w:szCs w:val="21"/>
                <w:lang w:val="zh-CN"/>
              </w:rPr>
              <w:t>少</w:t>
            </w:r>
            <w:r>
              <w:rPr>
                <w:rFonts w:hint="eastAsia" w:ascii="宋体" w:hAnsi="宋体" w:eastAsia="宋体" w:cs="宋体"/>
                <w:sz w:val="21"/>
                <w:szCs w:val="21"/>
              </w:rPr>
              <w:t>3</w:t>
            </w:r>
            <w:r>
              <w:rPr>
                <w:rFonts w:hint="eastAsia" w:ascii="宋体" w:hAnsi="宋体" w:eastAsia="宋体" w:cs="宋体"/>
                <w:sz w:val="21"/>
                <w:szCs w:val="21"/>
                <w:lang w:val="zh-CN"/>
              </w:rPr>
              <w:t>个</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季</w:t>
            </w:r>
          </w:p>
        </w:tc>
        <w:tc>
          <w:tcPr>
            <w:tcW w:w="0" w:type="auto"/>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空气质量硫化氢甲硫醇甲硫醚二甲二硫的测定</w:t>
            </w:r>
            <w:r>
              <w:rPr>
                <w:rFonts w:hint="eastAsia" w:ascii="宋体" w:hAnsi="宋体" w:eastAsia="宋体" w:cs="宋体"/>
                <w:sz w:val="21"/>
                <w:szCs w:val="21"/>
              </w:rPr>
              <w:t>气相色谱</w:t>
            </w:r>
            <w:r>
              <w:rPr>
                <w:rFonts w:hint="eastAsia" w:ascii="宋体" w:hAnsi="宋体" w:eastAsia="宋体" w:cs="宋体"/>
                <w:sz w:val="21"/>
                <w:szCs w:val="21"/>
                <w:lang w:val="en-US"/>
              </w:rPr>
              <w:t>GB/T14678-1993</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91" w:hRule="exact"/>
          <w:jc w:val="center"/>
        </w:trPr>
        <w:tc>
          <w:tcPr>
            <w:tcW w:w="677" w:type="dxa"/>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13</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废气</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厂界</w:t>
            </w:r>
          </w:p>
        </w:tc>
        <w:tc>
          <w:tcPr>
            <w:tcW w:w="79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臭气浓度，颗粒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物，氨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(氨气），</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硫化氢</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颗粒物</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非连续采</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样至少3个</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1次/季</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其他</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1"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14</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en-US"/>
              </w:rPr>
              <w:t>pH</w:t>
            </w:r>
            <w:r>
              <w:rPr>
                <w:rFonts w:hint="eastAsia" w:ascii="宋体" w:hAnsi="宋体" w:eastAsia="宋体" w:cs="宋体"/>
                <w:sz w:val="21"/>
                <w:szCs w:val="21"/>
              </w:rPr>
              <w:t>值</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水在线</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监测</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污水总排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放口</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1" w:hRule="exact"/>
          <w:jc w:val="center"/>
        </w:trPr>
        <w:tc>
          <w:tcPr>
            <w:tcW w:w="677" w:type="dxa"/>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720"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w:t>
            </w:r>
          </w:p>
        </w:tc>
        <w:tc>
          <w:tcPr>
            <w:tcW w:w="797" w:type="dxa"/>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华川深能污水排放口</w:t>
            </w:r>
          </w:p>
        </w:tc>
        <w:tc>
          <w:tcPr>
            <w:tcW w:w="811"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色度</w:t>
            </w: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zh-CN"/>
              </w:rPr>
              <w:t>混合采样至少</w:t>
            </w:r>
            <w:r>
              <w:rPr>
                <w:rFonts w:hint="eastAsia" w:ascii="宋体" w:hAnsi="宋体" w:eastAsia="宋体" w:cs="宋体"/>
                <w:color w:val="000000"/>
                <w:spacing w:val="0"/>
                <w:w w:val="100"/>
                <w:position w:val="0"/>
                <w:sz w:val="21"/>
                <w:szCs w:val="21"/>
                <w:lang w:val="en-US" w:eastAsia="zh-CN"/>
              </w:rPr>
              <w:t>3个混合样</w:t>
            </w:r>
          </w:p>
        </w:tc>
        <w:tc>
          <w:tcPr>
            <w:tcW w:w="0" w:type="auto"/>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1次/半年</w:t>
            </w:r>
          </w:p>
        </w:tc>
        <w:tc>
          <w:tcPr>
            <w:tcW w:w="0" w:type="auto"/>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zh-CN"/>
              </w:rPr>
              <w:t>水质色度的测定</w:t>
            </w:r>
            <w:r>
              <w:rPr>
                <w:rFonts w:hint="eastAsia" w:ascii="宋体" w:hAnsi="宋体" w:eastAsia="宋体" w:cs="宋体"/>
                <w:color w:val="000000"/>
                <w:spacing w:val="0"/>
                <w:w w:val="100"/>
                <w:position w:val="0"/>
                <w:sz w:val="21"/>
                <w:szCs w:val="21"/>
                <w:lang w:val="en-US" w:eastAsia="zh-CN"/>
              </w:rPr>
              <w:t>GB-11903-89</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1"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16</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悬浮物</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水质</w:t>
            </w:r>
            <w:r>
              <w:rPr>
                <w:rFonts w:hint="eastAsia" w:ascii="宋体" w:hAnsi="宋体" w:eastAsia="宋体" w:cs="宋体"/>
                <w:sz w:val="21"/>
                <w:szCs w:val="21"/>
              </w:rPr>
              <w:br w:type="textWrapping"/>
            </w:r>
            <w:r>
              <w:rPr>
                <w:rFonts w:hint="eastAsia" w:ascii="宋体" w:hAnsi="宋体" w:eastAsia="宋体" w:cs="宋体"/>
                <w:sz w:val="21"/>
                <w:szCs w:val="21"/>
              </w:rPr>
              <w:t>悬浮物的测定</w:t>
            </w:r>
            <w:r>
              <w:rPr>
                <w:rFonts w:hint="eastAsia" w:ascii="宋体" w:hAnsi="宋体" w:eastAsia="宋体" w:cs="宋体"/>
                <w:sz w:val="21"/>
                <w:szCs w:val="21"/>
              </w:rPr>
              <w:br w:type="textWrapping"/>
            </w:r>
            <w:r>
              <w:rPr>
                <w:rFonts w:hint="eastAsia" w:ascii="宋体" w:hAnsi="宋体" w:eastAsia="宋体" w:cs="宋体"/>
                <w:sz w:val="21"/>
                <w:szCs w:val="21"/>
              </w:rPr>
              <w:t>重量法</w:t>
            </w: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lang w:val="zh-CN"/>
              </w:rPr>
              <w:t>11901-1989</w:t>
            </w:r>
          </w:p>
        </w:tc>
        <w:tc>
          <w:tcPr>
            <w:tcW w:w="0" w:type="auto"/>
            <w:vAlign w:val="top"/>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1"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17</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五日生化</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需氧量</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季</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五日生化需氧量</w:t>
            </w:r>
            <w:r>
              <w:rPr>
                <w:rFonts w:hint="eastAsia" w:ascii="宋体" w:hAnsi="宋体" w:eastAsia="宋体" w:cs="宋体"/>
                <w:sz w:val="21"/>
                <w:szCs w:val="21"/>
                <w:lang w:val="zh-CN"/>
              </w:rPr>
              <w:br w:type="textWrapping"/>
            </w:r>
            <w:r>
              <w:rPr>
                <w:rFonts w:hint="eastAsia" w:ascii="宋体" w:hAnsi="宋体" w:eastAsia="宋体" w:cs="宋体"/>
                <w:sz w:val="21"/>
                <w:szCs w:val="21"/>
                <w:lang w:val="en-US"/>
              </w:rPr>
              <w:t>(BOD5)</w:t>
            </w:r>
            <w:r>
              <w:rPr>
                <w:rFonts w:hint="eastAsia" w:ascii="宋体" w:hAnsi="宋体" w:eastAsia="宋体" w:cs="宋体"/>
                <w:sz w:val="21"/>
                <w:szCs w:val="21"/>
                <w:lang w:val="zh-CN"/>
              </w:rPr>
              <w:t>的测定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稀释与接种法</w:t>
            </w:r>
            <w:r>
              <w:rPr>
                <w:rFonts w:hint="eastAsia" w:ascii="宋体" w:hAnsi="宋体" w:eastAsia="宋体" w:cs="宋体"/>
                <w:sz w:val="21"/>
                <w:szCs w:val="21"/>
                <w:lang w:val="zh-CN"/>
              </w:rPr>
              <w:br w:type="textWrapping"/>
            </w:r>
            <w:r>
              <w:rPr>
                <w:rFonts w:hint="eastAsia" w:ascii="宋体" w:hAnsi="宋体" w:eastAsia="宋体" w:cs="宋体"/>
                <w:sz w:val="21"/>
                <w:szCs w:val="21"/>
                <w:lang w:val="en-US"/>
              </w:rPr>
              <w:t>HJ505-2009</w:t>
            </w:r>
          </w:p>
        </w:tc>
        <w:tc>
          <w:tcPr>
            <w:tcW w:w="0" w:type="auto"/>
            <w:vAlign w:val="top"/>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1"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18</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化学需氧</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量</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水在线</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监测</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污水总排</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放口</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top"/>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6"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19</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粪大肠菌</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群</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半年</w:t>
            </w:r>
          </w:p>
        </w:tc>
        <w:tc>
          <w:tcPr>
            <w:tcW w:w="0" w:type="auto"/>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水质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粪大肠菌群的测</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定</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多管发酵法和滤</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膜法（试行）</w:t>
            </w:r>
          </w:p>
        </w:tc>
        <w:tc>
          <w:tcPr>
            <w:tcW w:w="0" w:type="auto"/>
            <w:vAlign w:val="top"/>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6"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20</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总汞</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半年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水质</w:t>
            </w:r>
            <w:r>
              <w:rPr>
                <w:rFonts w:hint="eastAsia" w:ascii="宋体" w:hAnsi="宋体" w:eastAsia="宋体" w:cs="宋体"/>
                <w:sz w:val="21"/>
                <w:szCs w:val="21"/>
              </w:rPr>
              <w:br w:type="textWrapping"/>
            </w:r>
            <w:r>
              <w:rPr>
                <w:rFonts w:hint="eastAsia" w:ascii="宋体" w:hAnsi="宋体" w:eastAsia="宋体" w:cs="宋体"/>
                <w:sz w:val="21"/>
                <w:szCs w:val="21"/>
              </w:rPr>
              <w:t>总汞的测定</w:t>
            </w:r>
            <w:r>
              <w:rPr>
                <w:rFonts w:hint="eastAsia" w:ascii="宋体" w:hAnsi="宋体" w:eastAsia="宋体" w:cs="宋体"/>
                <w:sz w:val="21"/>
                <w:szCs w:val="21"/>
              </w:rPr>
              <w:br w:type="textWrapping"/>
            </w:r>
            <w:r>
              <w:rPr>
                <w:rFonts w:hint="eastAsia" w:ascii="宋体" w:hAnsi="宋体" w:eastAsia="宋体" w:cs="宋体"/>
                <w:sz w:val="21"/>
                <w:szCs w:val="21"/>
              </w:rPr>
              <w:t>冷原子吸收分光</w:t>
            </w:r>
            <w:r>
              <w:rPr>
                <w:rFonts w:hint="eastAsia" w:ascii="宋体" w:hAnsi="宋体" w:eastAsia="宋体" w:cs="宋体"/>
                <w:sz w:val="21"/>
                <w:szCs w:val="21"/>
              </w:rPr>
              <w:br w:type="textWrapping"/>
            </w:r>
            <w:r>
              <w:rPr>
                <w:rFonts w:hint="eastAsia" w:ascii="宋体" w:hAnsi="宋体" w:eastAsia="宋体" w:cs="宋体"/>
                <w:sz w:val="21"/>
                <w:szCs w:val="21"/>
              </w:rPr>
              <w:t>光度法</w:t>
            </w:r>
            <w:r>
              <w:rPr>
                <w:rFonts w:hint="eastAsia" w:ascii="宋体" w:hAnsi="宋体" w:eastAsia="宋体" w:cs="宋体"/>
                <w:sz w:val="21"/>
                <w:szCs w:val="21"/>
                <w:lang w:val="en-US"/>
              </w:rPr>
              <w:t xml:space="preserve">HJ </w:t>
            </w:r>
            <w:r>
              <w:rPr>
                <w:rFonts w:hint="eastAsia" w:ascii="宋体" w:hAnsi="宋体" w:eastAsia="宋体" w:cs="宋体"/>
                <w:sz w:val="21"/>
                <w:szCs w:val="21"/>
                <w:lang w:val="zh-CN"/>
              </w:rPr>
              <w:t>597-</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2011</w:t>
            </w:r>
            <w:r>
              <w:rPr>
                <w:rFonts w:hint="eastAsia" w:ascii="宋体" w:hAnsi="宋体" w:eastAsia="宋体" w:cs="宋体"/>
                <w:sz w:val="21"/>
                <w:szCs w:val="21"/>
              </w:rPr>
              <w:t>代替</w:t>
            </w: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lang w:val="zh-CN"/>
              </w:rPr>
              <w:t>7468-87</w:t>
            </w:r>
          </w:p>
        </w:tc>
        <w:tc>
          <w:tcPr>
            <w:tcW w:w="0" w:type="auto"/>
            <w:vAlign w:val="top"/>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6"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21</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总镉</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半年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水质 镉的测定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双硫腙分光光度</w:t>
            </w:r>
            <w:r>
              <w:rPr>
                <w:rFonts w:hint="eastAsia" w:ascii="宋体" w:hAnsi="宋体" w:eastAsia="宋体" w:cs="宋体"/>
                <w:sz w:val="21"/>
                <w:szCs w:val="21"/>
                <w:lang w:val="zh-CN"/>
              </w:rPr>
              <w:br w:type="textWrapping"/>
            </w:r>
            <w:r>
              <w:rPr>
                <w:rFonts w:hint="eastAsia" w:ascii="宋体" w:hAnsi="宋体" w:eastAsia="宋体" w:cs="宋体"/>
                <w:sz w:val="21"/>
                <w:szCs w:val="21"/>
              </w:rPr>
              <w:t>法</w:t>
            </w:r>
            <w:r>
              <w:rPr>
                <w:rFonts w:hint="eastAsia" w:ascii="宋体" w:hAnsi="宋体" w:eastAsia="宋体" w:cs="宋体"/>
                <w:sz w:val="21"/>
                <w:szCs w:val="21"/>
                <w:lang w:val="en-US"/>
              </w:rPr>
              <w:t xml:space="preserve">GB </w:t>
            </w:r>
            <w:r>
              <w:rPr>
                <w:rFonts w:hint="eastAsia" w:ascii="宋体" w:hAnsi="宋体" w:eastAsia="宋体" w:cs="宋体"/>
                <w:sz w:val="21"/>
                <w:szCs w:val="21"/>
              </w:rPr>
              <w:t>7471-87</w:t>
            </w:r>
          </w:p>
        </w:tc>
        <w:tc>
          <w:tcPr>
            <w:tcW w:w="0" w:type="auto"/>
            <w:vAlign w:val="top"/>
          </w:tcPr>
          <w:p>
            <w:pPr>
              <w:bidi w:val="0"/>
              <w:ind w:left="0" w:leftChars="0" w:right="0" w:rightChars="0" w:firstLine="0" w:firstLineChars="0"/>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6"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22</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总铬</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半年</w:t>
            </w:r>
          </w:p>
        </w:tc>
        <w:tc>
          <w:tcPr>
            <w:tcW w:w="0" w:type="auto"/>
            <w:vAlign w:val="center"/>
          </w:tcPr>
          <w:p>
            <w:pPr>
              <w:bidi w:val="0"/>
              <w:ind w:left="0" w:leftChars="0" w:right="0" w:rightChars="0" w:firstLine="0" w:firstLineChars="0"/>
              <w:jc w:val="center"/>
              <w:rPr>
                <w:rFonts w:hint="default"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水质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总铬的测定</w:t>
            </w:r>
            <w:r>
              <w:rPr>
                <w:rFonts w:hint="eastAsia" w:ascii="宋体" w:hAnsi="宋体" w:eastAsia="宋体" w:cs="宋体"/>
                <w:sz w:val="21"/>
                <w:szCs w:val="21"/>
                <w:lang w:val="zh-CN"/>
              </w:rPr>
              <w:br w:type="textWrapping"/>
            </w:r>
            <w:r>
              <w:rPr>
                <w:rFonts w:hint="eastAsia" w:ascii="宋体" w:hAnsi="宋体" w:eastAsia="宋体" w:cs="宋体"/>
                <w:sz w:val="21"/>
                <w:szCs w:val="21"/>
              </w:rPr>
              <w:t>高锰酸钾氧化-</w:t>
            </w:r>
            <w:r>
              <w:rPr>
                <w:rFonts w:hint="eastAsia" w:ascii="宋体" w:hAnsi="宋体" w:eastAsia="宋体" w:cs="宋体"/>
                <w:sz w:val="21"/>
                <w:szCs w:val="21"/>
                <w:lang w:eastAsia="zh-CN"/>
              </w:rPr>
              <w:t>二苯碳酰二肼分光光度法</w:t>
            </w:r>
            <w:r>
              <w:rPr>
                <w:rFonts w:hint="eastAsia" w:ascii="宋体" w:hAnsi="宋体" w:eastAsia="宋体" w:cs="宋体"/>
                <w:sz w:val="21"/>
                <w:szCs w:val="21"/>
                <w:lang w:val="en-US" w:eastAsia="zh-CN"/>
              </w:rPr>
              <w:t>-GB/T7466-1987</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6"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23</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六价铬</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半年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水质六价铬的测定</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二苯碳酰二胼分</w:t>
            </w:r>
            <w:r>
              <w:rPr>
                <w:rFonts w:hint="eastAsia" w:ascii="宋体" w:hAnsi="宋体" w:eastAsia="宋体" w:cs="宋体"/>
                <w:sz w:val="21"/>
                <w:szCs w:val="21"/>
                <w:lang w:val="zh-CN"/>
              </w:rPr>
              <w:br w:type="textWrapping"/>
            </w:r>
            <w:r>
              <w:rPr>
                <w:rFonts w:hint="eastAsia" w:ascii="宋体" w:hAnsi="宋体" w:eastAsia="宋体" w:cs="宋体"/>
                <w:sz w:val="21"/>
                <w:szCs w:val="21"/>
              </w:rPr>
              <w:t>光光度法</w:t>
            </w:r>
            <w:r>
              <w:rPr>
                <w:rFonts w:hint="eastAsia" w:ascii="宋体" w:hAnsi="宋体" w:eastAsia="宋体" w:cs="宋体"/>
                <w:sz w:val="21"/>
                <w:szCs w:val="21"/>
                <w:lang w:val="en-US"/>
              </w:rPr>
              <w:t>GB</w:t>
            </w:r>
            <w:r>
              <w:rPr>
                <w:rFonts w:hint="eastAsia" w:ascii="宋体" w:hAnsi="宋体" w:eastAsia="宋体" w:cs="宋体"/>
                <w:sz w:val="21"/>
                <w:szCs w:val="21"/>
                <w:lang w:val="en-US"/>
              </w:rPr>
              <w:br w:type="textWrapping"/>
            </w:r>
            <w:r>
              <w:rPr>
                <w:rFonts w:hint="eastAsia" w:ascii="宋体" w:hAnsi="宋体" w:eastAsia="宋体" w:cs="宋体"/>
                <w:sz w:val="21"/>
                <w:szCs w:val="21"/>
              </w:rPr>
              <w:t>7467-87</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6" w:hRule="exact"/>
          <w:jc w:val="center"/>
        </w:trPr>
        <w:tc>
          <w:tcPr>
            <w:tcW w:w="677" w:type="dxa"/>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总砷</w:t>
            </w: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半年</w:t>
            </w: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水质</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总砷的测定</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二乙基二硫代氨</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基甲酸银分光光</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度法 GB 7485-87</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66" w:hRule="exact"/>
          <w:jc w:val="center"/>
        </w:trPr>
        <w:tc>
          <w:tcPr>
            <w:tcW w:w="677" w:type="dxa"/>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华川深能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污水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排放</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总铅</w:t>
            </w: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手工</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混合采样</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至少</w:t>
            </w:r>
            <w:r>
              <w:rPr>
                <w:rFonts w:hint="eastAsia" w:ascii="宋体" w:hAnsi="宋体" w:eastAsia="宋体" w:cs="宋体"/>
                <w:sz w:val="21"/>
                <w:szCs w:val="21"/>
              </w:rPr>
              <w:t>3</w:t>
            </w:r>
            <w:r>
              <w:rPr>
                <w:rFonts w:hint="eastAsia" w:ascii="宋体" w:hAnsi="宋体" w:eastAsia="宋体" w:cs="宋体"/>
                <w:sz w:val="21"/>
                <w:szCs w:val="21"/>
                <w:lang w:val="zh-CN"/>
              </w:rPr>
              <w:t>个</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混合样</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rPr>
              <w:t>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半年</w:t>
            </w:r>
          </w:p>
        </w:tc>
        <w:tc>
          <w:tcPr>
            <w:tcW w:w="0" w:type="auto"/>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水质</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铜、锌、铅、镉</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的测定</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原子吸收分光光</w:t>
            </w:r>
          </w:p>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度法 GB 7475-87</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56" w:hRule="exact"/>
          <w:jc w:val="center"/>
        </w:trPr>
        <w:tc>
          <w:tcPr>
            <w:tcW w:w="67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26</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华川深能污水排放口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sz w:val="21"/>
                <w:szCs w:val="21"/>
                <w:lang w:val="zh-CN"/>
              </w:rPr>
              <w:t>总氮（以</w:t>
            </w:r>
            <w:r>
              <w:rPr>
                <w:rFonts w:hint="eastAsia" w:ascii="宋体" w:hAnsi="宋体" w:eastAsia="宋体" w:cs="宋体"/>
                <w:sz w:val="21"/>
                <w:szCs w:val="21"/>
                <w:lang w:val="en-US" w:eastAsia="zh-CN"/>
              </w:rPr>
              <w:t>N计）</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水在线监测</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污水总排放口</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71" w:hRule="exact"/>
          <w:jc w:val="center"/>
        </w:trPr>
        <w:tc>
          <w:tcPr>
            <w:tcW w:w="677" w:type="dxa"/>
            <w:vAlign w:val="center"/>
          </w:tcPr>
          <w:p>
            <w:pPr>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华川深能污水排放口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rPr>
              <w:t>氨氮</w:t>
            </w:r>
            <w:r>
              <w:rPr>
                <w:rFonts w:hint="eastAsia" w:ascii="宋体" w:hAnsi="宋体" w:eastAsia="宋体" w:cs="宋体"/>
                <w:sz w:val="21"/>
                <w:szCs w:val="21"/>
                <w:lang w:val="en-US"/>
              </w:rPr>
              <w:t>（NH3-N)</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水在线监测</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污水总排放口</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6" w:hRule="exact"/>
          <w:jc w:val="center"/>
        </w:trPr>
        <w:tc>
          <w:tcPr>
            <w:tcW w:w="677" w:type="dxa"/>
            <w:vAlign w:val="center"/>
          </w:tcPr>
          <w:p>
            <w:pPr>
              <w:bidi w:val="0"/>
              <w:ind w:left="0" w:leftChars="0" w:right="0" w:rightChars="0" w:firstLine="0" w:firstLineChars="0"/>
              <w:jc w:val="center"/>
              <w:rPr>
                <w:rFonts w:hint="eastAsia"/>
                <w:lang w:val="en-US" w:eastAsia="zh-CN"/>
              </w:rPr>
            </w:pPr>
            <w:r>
              <w:rPr>
                <w:rFonts w:hint="eastAsia"/>
                <w:lang w:val="en-US" w:eastAsia="zh-CN"/>
              </w:rPr>
              <w:t>28</w:t>
            </w:r>
          </w:p>
          <w:p>
            <w:pPr>
              <w:pStyle w:val="2"/>
              <w:jc w:val="center"/>
              <w:rPr>
                <w:rFonts w:hint="default"/>
                <w:lang w:val="en-US" w:eastAsia="zh-CN"/>
              </w:rPr>
            </w:pPr>
          </w:p>
        </w:tc>
        <w:tc>
          <w:tcPr>
            <w:tcW w:w="720"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废水</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001</w:t>
            </w:r>
          </w:p>
        </w:tc>
        <w:tc>
          <w:tcPr>
            <w:tcW w:w="797"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华川深能污水排放口</w:t>
            </w:r>
          </w:p>
        </w:tc>
        <w:tc>
          <w:tcPr>
            <w:tcW w:w="811" w:type="dxa"/>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流量</w:t>
            </w:r>
          </w:p>
        </w:tc>
        <w:tc>
          <w:tcPr>
            <w:tcW w:w="1147" w:type="dxa"/>
            <w:vAlign w:val="center"/>
          </w:tcPr>
          <w:p>
            <w:pPr>
              <w:bidi w:val="0"/>
              <w:ind w:left="0" w:leftChars="0" w:right="0" w:rightChars="0"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总憐（以</w:t>
            </w:r>
            <w:r>
              <w:rPr>
                <w:rFonts w:hint="eastAsia" w:ascii="宋体" w:hAnsi="宋体" w:eastAsia="宋体" w:cs="宋体"/>
                <w:sz w:val="21"/>
                <w:szCs w:val="21"/>
                <w:lang w:val="en-US"/>
              </w:rPr>
              <w:t>P</w:t>
            </w:r>
            <w:r>
              <w:rPr>
                <w:rFonts w:hint="eastAsia" w:ascii="宋体" w:hAnsi="宋体" w:eastAsia="宋体" w:cs="宋体"/>
                <w:sz w:val="21"/>
                <w:szCs w:val="21"/>
                <w:lang w:val="zh-CN"/>
              </w:rPr>
              <w:t>计）</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自动</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水在线监测</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污水总排放口</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是</w:t>
            </w: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c>
          <w:tcPr>
            <w:tcW w:w="0" w:type="auto"/>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p>
        </w:tc>
      </w:tr>
    </w:tbl>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注：</w:t>
      </w:r>
      <w:r>
        <w:rPr>
          <w:rFonts w:hint="eastAsia" w:ascii="宋体" w:hAnsi="宋体" w:eastAsia="宋体" w:cs="Times New Roman"/>
          <w:kern w:val="0"/>
          <w:szCs w:val="21"/>
        </w:rPr>
        <w:t>（1）指气量、水量、温度、含氧量等项目。</w:t>
      </w:r>
    </w:p>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w:t>
      </w:r>
      <w:r>
        <w:rPr>
          <w:rFonts w:hint="eastAsia" w:ascii="宋体" w:hAnsi="宋体" w:eastAsia="宋体" w:cs="Times New Roman"/>
          <w:kern w:val="0"/>
          <w:szCs w:val="21"/>
        </w:rPr>
        <w:t>2</w:t>
      </w:r>
      <w:r>
        <w:rPr>
          <w:rFonts w:ascii="宋体" w:hAnsi="宋体" w:eastAsia="宋体" w:cs="Times New Roman"/>
          <w:kern w:val="0"/>
          <w:szCs w:val="21"/>
        </w:rPr>
        <w:t>）指污染物采样方法，</w:t>
      </w:r>
      <w:r>
        <w:rPr>
          <w:rFonts w:hint="eastAsia" w:ascii="宋体" w:hAnsi="宋体" w:eastAsia="宋体" w:cs="Times New Roman"/>
          <w:kern w:val="0"/>
          <w:szCs w:val="21"/>
        </w:rPr>
        <w:t>如对于废水污染物：“混合采样（3个、4个或5个混合）”“瞬时采样（3个、4个或5个瞬时样）”；对于废气污染物：“连续采样”“非连续采样（3个或多个）”。</w:t>
      </w:r>
    </w:p>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w:t>
      </w:r>
      <w:r>
        <w:rPr>
          <w:rFonts w:hint="eastAsia" w:ascii="宋体" w:hAnsi="宋体" w:eastAsia="宋体" w:cs="Times New Roman"/>
          <w:kern w:val="0"/>
          <w:szCs w:val="21"/>
        </w:rPr>
        <w:t>3</w:t>
      </w:r>
      <w:r>
        <w:rPr>
          <w:rFonts w:ascii="宋体" w:hAnsi="宋体" w:eastAsia="宋体" w:cs="Times New Roman"/>
          <w:kern w:val="0"/>
          <w:szCs w:val="21"/>
        </w:rPr>
        <w:t>）指一段时期内的监测次数要求，如1次/周、1次/月等</w:t>
      </w:r>
      <w:r>
        <w:rPr>
          <w:rFonts w:hint="eastAsia" w:ascii="宋体" w:hAnsi="宋体" w:eastAsia="宋体" w:cs="Times New Roman"/>
          <w:kern w:val="0"/>
          <w:szCs w:val="21"/>
        </w:rPr>
        <w:t>，对于规范要求填报自动监测设施的，在手工监测内容中填报自动在线监测出现故障时的手工频次。</w:t>
      </w:r>
    </w:p>
    <w:p>
      <w:pPr>
        <w:widowControl/>
        <w:adjustRightInd w:val="0"/>
        <w:snapToGrid w:val="0"/>
        <w:spacing w:before="249" w:beforeLines="80" w:after="160" w:line="288" w:lineRule="auto"/>
        <w:jc w:val="left"/>
        <w:rPr>
          <w:rFonts w:ascii="宋体" w:hAnsi="宋体" w:eastAsia="宋体" w:cs="Times New Roman"/>
          <w:kern w:val="0"/>
          <w:szCs w:val="21"/>
        </w:rPr>
      </w:pPr>
      <w:r>
        <w:rPr>
          <w:rFonts w:ascii="宋体" w:hAnsi="宋体" w:eastAsia="宋体" w:cs="Times New Roman"/>
          <w:kern w:val="0"/>
          <w:szCs w:val="21"/>
        </w:rPr>
        <w:t>（</w:t>
      </w:r>
      <w:r>
        <w:rPr>
          <w:rFonts w:hint="eastAsia" w:ascii="宋体" w:hAnsi="宋体" w:eastAsia="宋体" w:cs="Times New Roman"/>
          <w:kern w:val="0"/>
          <w:szCs w:val="21"/>
        </w:rPr>
        <w:t>4</w:t>
      </w:r>
      <w:r>
        <w:rPr>
          <w:rFonts w:ascii="宋体" w:hAnsi="宋体" w:eastAsia="宋体" w:cs="Times New Roman"/>
          <w:kern w:val="0"/>
          <w:szCs w:val="21"/>
        </w:rPr>
        <w:t>）指污染物浓度测定方法，如“测定化学需氧量的重铬酸钾法”、“测定氨氮的水杨酸分光光度法”等。</w:t>
      </w:r>
    </w:p>
    <w:p>
      <w:pPr>
        <w:widowControl/>
        <w:shd w:val="clear" w:color="auto" w:fill="auto"/>
        <w:adjustRightInd w:val="0"/>
        <w:snapToGrid w:val="0"/>
        <w:spacing w:before="249" w:beforeLines="80" w:after="160" w:line="288" w:lineRule="auto"/>
        <w:jc w:val="left"/>
        <w:rPr>
          <w:rFonts w:ascii="宋体" w:hAnsi="宋体" w:eastAsia="宋体" w:cs="Times New Roman"/>
          <w:kern w:val="0"/>
          <w:szCs w:val="21"/>
        </w:rPr>
      </w:pPr>
      <w:r>
        <w:rPr>
          <w:rFonts w:hint="eastAsia" w:ascii="宋体" w:hAnsi="宋体" w:eastAsia="宋体" w:cs="Times New Roman"/>
          <w:kern w:val="0"/>
          <w:szCs w:val="21"/>
        </w:rPr>
        <w:t>（5）根据行业特点，如果需要对雨排水进行监测的，应当手动填写。</w:t>
      </w:r>
    </w:p>
    <w:p>
      <w:pPr>
        <w:widowControl/>
        <w:shd w:val="clear" w:color="auto" w:fill="auto"/>
        <w:adjustRightInd w:val="0"/>
        <w:snapToGrid w:val="0"/>
        <w:spacing w:before="249" w:beforeLines="80" w:after="160" w:line="288" w:lineRule="auto"/>
        <w:jc w:val="left"/>
        <w:rPr>
          <w:rFonts w:hint="eastAsia" w:ascii="宋体" w:hAnsi="宋体" w:eastAsia="宋体" w:cs="Times New Roman"/>
          <w:b/>
          <w:bCs/>
          <w:kern w:val="0"/>
          <w:szCs w:val="21"/>
        </w:rPr>
      </w:pPr>
      <w:r>
        <w:rPr>
          <w:rFonts w:hint="eastAsia" w:ascii="宋体" w:hAnsi="宋体" w:eastAsia="宋体" w:cs="Times New Roman"/>
          <w:b/>
          <w:bCs/>
          <w:kern w:val="0"/>
          <w:szCs w:val="21"/>
          <w:lang w:val="zh-CN"/>
        </w:rPr>
        <w:t>监测质量保证与质量控制要求：</w:t>
      </w:r>
    </w:p>
    <w:p>
      <w:pPr>
        <w:widowControl/>
        <w:shd w:val="clear" w:color="auto" w:fill="auto"/>
        <w:adjustRightInd w:val="0"/>
        <w:snapToGrid w:val="0"/>
        <w:spacing w:before="249" w:beforeLines="80" w:after="160" w:line="288" w:lineRule="auto"/>
        <w:jc w:val="left"/>
        <w:rPr>
          <w:rFonts w:hint="eastAsia" w:ascii="宋体" w:hAnsi="宋体" w:eastAsia="宋体" w:cs="Times New Roman"/>
          <w:kern w:val="0"/>
          <w:szCs w:val="21"/>
        </w:rPr>
      </w:pPr>
      <w:r>
        <w:rPr>
          <w:rFonts w:hint="eastAsia" w:ascii="宋体" w:hAnsi="宋体" w:eastAsia="宋体" w:cs="Times New Roman"/>
          <w:kern w:val="0"/>
          <w:szCs w:val="21"/>
          <w:lang w:val="zh-CN"/>
        </w:rPr>
        <w:t>达到《固定污染源监测质量保证与质量控制技术规范》</w:t>
      </w:r>
      <w:r>
        <w:rPr>
          <w:rFonts w:hint="eastAsia" w:ascii="宋体" w:hAnsi="宋体" w:eastAsia="宋体" w:cs="Times New Roman"/>
          <w:kern w:val="0"/>
          <w:szCs w:val="21"/>
          <w:lang w:val="en-US"/>
        </w:rPr>
        <w:t xml:space="preserve">(HJ/T </w:t>
      </w:r>
      <w:r>
        <w:rPr>
          <w:rFonts w:hint="eastAsia" w:ascii="宋体" w:hAnsi="宋体" w:eastAsia="宋体" w:cs="Times New Roman"/>
          <w:kern w:val="0"/>
          <w:szCs w:val="21"/>
        </w:rPr>
        <w:t>373-2007)</w:t>
      </w:r>
      <w:r>
        <w:rPr>
          <w:rFonts w:hint="eastAsia" w:ascii="宋体" w:hAnsi="宋体" w:eastAsia="宋体" w:cs="Times New Roman"/>
          <w:kern w:val="0"/>
          <w:szCs w:val="21"/>
          <w:lang w:val="zh-CN"/>
        </w:rPr>
        <w:t>等相关政策要求。</w:t>
      </w:r>
    </w:p>
    <w:p>
      <w:pPr>
        <w:widowControl/>
        <w:shd w:val="clear" w:color="auto" w:fill="auto"/>
        <w:adjustRightInd w:val="0"/>
        <w:snapToGrid w:val="0"/>
        <w:spacing w:before="249" w:beforeLines="80" w:after="160" w:line="288" w:lineRule="auto"/>
        <w:jc w:val="left"/>
        <w:rPr>
          <w:rFonts w:hint="eastAsia" w:ascii="宋体" w:hAnsi="宋体" w:eastAsia="宋体" w:cs="Times New Roman"/>
          <w:b/>
          <w:bCs/>
          <w:kern w:val="0"/>
          <w:szCs w:val="21"/>
        </w:rPr>
      </w:pPr>
      <w:r>
        <w:rPr>
          <w:rFonts w:hint="eastAsia" w:ascii="宋体" w:hAnsi="宋体" w:eastAsia="宋体" w:cs="Times New Roman"/>
          <w:b/>
          <w:bCs/>
          <w:kern w:val="0"/>
          <w:szCs w:val="21"/>
          <w:lang w:val="zh-CN"/>
        </w:rPr>
        <w:t>监测数据记录、整理、存档要求：</w:t>
      </w:r>
    </w:p>
    <w:p>
      <w:pPr>
        <w:widowControl/>
        <w:shd w:val="clear" w:color="auto" w:fill="auto"/>
        <w:adjustRightInd w:val="0"/>
        <w:snapToGrid w:val="0"/>
        <w:spacing w:before="249" w:beforeLines="80" w:after="160" w:line="288" w:lineRule="auto"/>
        <w:jc w:val="left"/>
        <w:rPr>
          <w:rFonts w:hint="eastAsia" w:ascii="宋体" w:hAnsi="宋体" w:eastAsia="宋体" w:cs="Times New Roman"/>
          <w:kern w:val="0"/>
          <w:szCs w:val="21"/>
        </w:rPr>
        <w:sectPr>
          <w:pgSz w:w="16834" w:h="11909" w:orient="landscape"/>
          <w:pgMar w:top="1373" w:right="958" w:bottom="1248" w:left="958" w:header="0" w:footer="3" w:gutter="0"/>
          <w:pgBorders>
            <w:top w:val="none" w:sz="0" w:space="0"/>
            <w:left w:val="none" w:sz="0" w:space="0"/>
            <w:bottom w:val="none" w:sz="0" w:space="0"/>
            <w:right w:val="none" w:sz="0" w:space="0"/>
          </w:pgBorders>
          <w:cols w:space="720" w:num="1"/>
          <w:rtlGutter w:val="0"/>
          <w:docGrid w:linePitch="360" w:charSpace="0"/>
        </w:sectPr>
      </w:pPr>
      <w:r>
        <w:rPr>
          <w:rFonts w:hint="eastAsia" w:ascii="宋体" w:hAnsi="宋体" w:eastAsia="宋体" w:cs="Times New Roman"/>
          <w:kern w:val="0"/>
          <w:szCs w:val="21"/>
        </w:rPr>
        <w:t>1、</w:t>
      </w:r>
      <w:r>
        <w:rPr>
          <w:rFonts w:hint="eastAsia" w:ascii="宋体" w:hAnsi="宋体" w:eastAsia="宋体" w:cs="Times New Roman"/>
          <w:kern w:val="0"/>
          <w:szCs w:val="21"/>
          <w:lang w:val="zh-CN"/>
        </w:rPr>
        <w:t>自动监测数据保留</w:t>
      </w:r>
      <w:r>
        <w:rPr>
          <w:rFonts w:hint="eastAsia" w:ascii="宋体" w:hAnsi="宋体" w:eastAsia="宋体" w:cs="Times New Roman"/>
          <w:kern w:val="0"/>
          <w:szCs w:val="21"/>
        </w:rPr>
        <w:t>3</w:t>
      </w:r>
      <w:r>
        <w:rPr>
          <w:rFonts w:hint="eastAsia" w:ascii="宋体" w:hAnsi="宋体" w:eastAsia="宋体" w:cs="Times New Roman"/>
          <w:kern w:val="0"/>
          <w:szCs w:val="21"/>
          <w:lang w:val="zh-CN"/>
        </w:rPr>
        <w:t>年;</w:t>
      </w:r>
      <w:r>
        <w:rPr>
          <w:rFonts w:hint="eastAsia" w:ascii="宋体" w:hAnsi="宋体" w:eastAsia="宋体" w:cs="Times New Roman"/>
          <w:kern w:val="0"/>
          <w:szCs w:val="21"/>
        </w:rPr>
        <w:t>2、</w:t>
      </w:r>
      <w:r>
        <w:rPr>
          <w:rFonts w:hint="eastAsia" w:ascii="宋体" w:hAnsi="宋体" w:eastAsia="宋体" w:cs="Times New Roman"/>
          <w:kern w:val="0"/>
          <w:szCs w:val="21"/>
          <w:lang w:val="zh-CN"/>
        </w:rPr>
        <w:t>手工检测数据原始记录要求人员进行保存，公司保存三年。</w:t>
      </w:r>
      <w:r>
        <w:rPr>
          <w:rFonts w:hint="eastAsia" w:ascii="宋体" w:hAnsi="宋体" w:eastAsia="宋体" w:cs="Times New Roman"/>
          <w:kern w:val="0"/>
          <w:szCs w:val="21"/>
        </w:rPr>
        <w:t>3、</w:t>
      </w:r>
      <w:r>
        <w:rPr>
          <w:rFonts w:hint="eastAsia" w:ascii="宋体" w:hAnsi="宋体" w:eastAsia="宋体" w:cs="Times New Roman"/>
          <w:kern w:val="0"/>
          <w:szCs w:val="21"/>
          <w:lang w:val="zh-CN"/>
        </w:rPr>
        <w:t>设定专人对数据进行整理和数据记录及存档。</w:t>
      </w:r>
    </w:p>
    <w:p>
      <w:pPr>
        <w:keepNext w:val="0"/>
        <w:keepLines w:val="0"/>
        <w:widowControl/>
        <w:suppressLineNumbers/>
        <w:shd w:val="clear"/>
        <w:bidi w:val="0"/>
        <w:adjustRightInd w:val="0"/>
        <w:snapToGrid w:val="0"/>
        <w:spacing w:before="0" w:after="160" w:line="360" w:lineRule="auto"/>
        <w:ind w:left="0" w:right="0" w:firstLine="602" w:firstLineChars="200"/>
        <w:jc w:val="left"/>
        <w:rPr>
          <w:rFonts w:hint="eastAsia" w:ascii="楷体_GB2312" w:hAnsi="Times New Roman" w:eastAsia="楷体_GB2312" w:cs="Times New Roman"/>
          <w:b/>
          <w:color w:val="000000"/>
          <w:spacing w:val="0"/>
          <w:w w:val="100"/>
          <w:kern w:val="0"/>
          <w:position w:val="0"/>
          <w:sz w:val="30"/>
          <w:szCs w:val="22"/>
          <w:lang w:val="en-US" w:eastAsia="zh-CN" w:bidi="ar-SA"/>
        </w:rPr>
      </w:pPr>
      <w:bookmarkStart w:id="29" w:name="bookmark45"/>
      <w:r>
        <w:rPr>
          <w:rFonts w:hint="eastAsia" w:ascii="楷体_GB2312" w:hAnsi="Times New Roman" w:eastAsia="楷体_GB2312" w:cs="Times New Roman"/>
          <w:b/>
          <w:color w:val="000000"/>
          <w:spacing w:val="0"/>
          <w:w w:val="100"/>
          <w:kern w:val="0"/>
          <w:position w:val="0"/>
          <w:sz w:val="30"/>
          <w:szCs w:val="22"/>
          <w:lang w:val="zh-CN" w:eastAsia="zh-CN" w:bidi="ar-SA"/>
        </w:rPr>
        <w:t>(二）环境管理台账记录</w:t>
      </w:r>
      <w:bookmarkEnd w:id="29"/>
    </w:p>
    <w:p>
      <w:pPr>
        <w:bidi w:val="0"/>
        <w:jc w:val="center"/>
        <w:rPr>
          <w:rFonts w:hint="eastAsia" w:ascii="黑体" w:hAnsi="黑体" w:eastAsia="黑体" w:cs="黑体"/>
          <w:b/>
          <w:bCs/>
          <w:sz w:val="21"/>
          <w:szCs w:val="21"/>
        </w:rPr>
      </w:pPr>
      <w:r>
        <w:rPr>
          <w:rFonts w:hint="eastAsia" w:ascii="黑体" w:hAnsi="黑体" w:eastAsia="黑体" w:cs="黑体"/>
          <w:b/>
          <w:bCs/>
          <w:sz w:val="21"/>
          <w:szCs w:val="21"/>
          <w:lang w:val="zh-CN"/>
        </w:rPr>
        <w:t>表18环境管理台账信息表</w:t>
      </w:r>
    </w:p>
    <w:tbl>
      <w:tblPr>
        <w:tblStyle w:val="7"/>
        <w:tblW w:w="8502" w:type="dxa"/>
        <w:jc w:val="center"/>
        <w:tblLayout w:type="fixed"/>
        <w:tblCellMar>
          <w:top w:w="0" w:type="dxa"/>
          <w:left w:w="10" w:type="dxa"/>
          <w:bottom w:w="0" w:type="dxa"/>
          <w:right w:w="10" w:type="dxa"/>
        </w:tblCellMar>
      </w:tblPr>
      <w:tblGrid>
        <w:gridCol w:w="547"/>
        <w:gridCol w:w="2122"/>
        <w:gridCol w:w="2625"/>
        <w:gridCol w:w="1455"/>
        <w:gridCol w:w="884"/>
        <w:gridCol w:w="869"/>
      </w:tblGrid>
      <w:tr>
        <w:tblPrEx>
          <w:tblCellMar>
            <w:top w:w="0" w:type="dxa"/>
            <w:left w:w="10" w:type="dxa"/>
            <w:bottom w:w="0" w:type="dxa"/>
            <w:right w:w="10" w:type="dxa"/>
          </w:tblCellMar>
        </w:tblPrEx>
        <w:trPr>
          <w:trHeight w:val="682"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序</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号</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类别</w:t>
            </w:r>
          </w:p>
        </w:tc>
        <w:tc>
          <w:tcPr>
            <w:tcW w:w="262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记录内容</w:t>
            </w:r>
          </w:p>
        </w:tc>
        <w:tc>
          <w:tcPr>
            <w:tcW w:w="145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记录频次</w:t>
            </w:r>
          </w:p>
        </w:tc>
        <w:tc>
          <w:tcPr>
            <w:tcW w:w="884"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记录形</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式</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息</w:t>
            </w:r>
          </w:p>
        </w:tc>
      </w:tr>
      <w:tr>
        <w:tblPrEx>
          <w:tblCellMar>
            <w:top w:w="0" w:type="dxa"/>
            <w:left w:w="10" w:type="dxa"/>
            <w:bottom w:w="0" w:type="dxa"/>
            <w:right w:w="10" w:type="dxa"/>
          </w:tblCellMar>
        </w:tblPrEx>
        <w:trPr>
          <w:trHeight w:val="218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1</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基本信息</w:t>
            </w:r>
          </w:p>
        </w:tc>
        <w:tc>
          <w:tcPr>
            <w:tcW w:w="262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a.</w:t>
            </w:r>
            <w:r>
              <w:rPr>
                <w:rFonts w:hint="eastAsia" w:ascii="宋体" w:hAnsi="宋体" w:eastAsia="宋体" w:cs="宋体"/>
                <w:sz w:val="21"/>
                <w:szCs w:val="21"/>
                <w:lang w:val="zh-CN"/>
              </w:rPr>
              <w:t>生产设施基本信息：主要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技术参数及设计值等；</w:t>
            </w:r>
            <w:r>
              <w:rPr>
                <w:rFonts w:hint="eastAsia" w:ascii="宋体" w:hAnsi="宋体" w:eastAsia="宋体" w:cs="宋体"/>
                <w:sz w:val="21"/>
                <w:szCs w:val="21"/>
                <w:lang w:val="en-US"/>
              </w:rPr>
              <w:t>b.</w:t>
            </w:r>
            <w:r>
              <w:rPr>
                <w:rFonts w:hint="eastAsia" w:ascii="宋体" w:hAnsi="宋体" w:eastAsia="宋体" w:cs="宋体"/>
                <w:sz w:val="21"/>
                <w:szCs w:val="21"/>
                <w:lang w:val="zh-CN"/>
              </w:rPr>
              <w:t>污</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染防治设施基本信息：主要</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技术参数及设计值等。</w:t>
            </w:r>
          </w:p>
        </w:tc>
        <w:tc>
          <w:tcPr>
            <w:tcW w:w="145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对于未发生变化的基本信息，按年记</w:t>
            </w:r>
            <w:r>
              <w:rPr>
                <w:rFonts w:hint="eastAsia" w:ascii="宋体" w:hAnsi="宋体" w:eastAsia="宋体" w:cs="宋体"/>
                <w:sz w:val="21"/>
                <w:szCs w:val="21"/>
              </w:rPr>
              <w:t>录， 1</w:t>
            </w:r>
            <w:r>
              <w:rPr>
                <w:rFonts w:hint="eastAsia" w:ascii="宋体" w:hAnsi="宋体" w:eastAsia="宋体" w:cs="宋体"/>
                <w:sz w:val="21"/>
                <w:szCs w:val="21"/>
                <w:lang w:val="zh-CN"/>
              </w:rPr>
              <w:t>次</w:t>
            </w:r>
            <w:r>
              <w:rPr>
                <w:rFonts w:hint="eastAsia" w:ascii="宋体" w:hAnsi="宋体" w:eastAsia="宋体" w:cs="宋体"/>
                <w:sz w:val="21"/>
                <w:szCs w:val="21"/>
              </w:rPr>
              <w:t>/</w:t>
            </w:r>
            <w:r>
              <w:rPr>
                <w:rFonts w:hint="eastAsia" w:ascii="宋体" w:hAnsi="宋体" w:eastAsia="宋体" w:cs="宋体"/>
                <w:sz w:val="21"/>
                <w:szCs w:val="21"/>
                <w:lang w:val="zh-CN"/>
              </w:rPr>
              <w:t>年；对于发生变化的基本信息，在发生变化时记录</w:t>
            </w:r>
            <w:r>
              <w:rPr>
                <w:rFonts w:hint="eastAsia" w:ascii="宋体" w:hAnsi="宋体" w:eastAsia="宋体" w:cs="宋体"/>
                <w:sz w:val="21"/>
                <w:szCs w:val="21"/>
              </w:rPr>
              <w:t>1</w:t>
            </w:r>
            <w:r>
              <w:rPr>
                <w:rFonts w:hint="eastAsia" w:ascii="宋体" w:hAnsi="宋体" w:eastAsia="宋体" w:cs="宋体"/>
                <w:sz w:val="21"/>
                <w:szCs w:val="21"/>
                <w:lang w:val="zh-CN"/>
              </w:rPr>
              <w:t>次。</w:t>
            </w:r>
          </w:p>
        </w:tc>
        <w:tc>
          <w:tcPr>
            <w:tcW w:w="884"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电子台</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账</w:t>
            </w:r>
            <w:r>
              <w:rPr>
                <w:rFonts w:hint="eastAsia" w:ascii="宋体" w:hAnsi="宋体" w:eastAsia="宋体" w:cs="宋体"/>
                <w:sz w:val="21"/>
                <w:szCs w:val="21"/>
              </w:rPr>
              <w:t>+</w:t>
            </w:r>
            <w:r>
              <w:rPr>
                <w:rFonts w:hint="eastAsia" w:ascii="宋体" w:hAnsi="宋体" w:eastAsia="宋体" w:cs="宋体"/>
                <w:sz w:val="21"/>
                <w:szCs w:val="21"/>
                <w:lang w:val="zh-CN"/>
              </w:rPr>
              <w:t>纸质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台账</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保存时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间不少</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于三年</w:t>
            </w:r>
          </w:p>
        </w:tc>
      </w:tr>
      <w:tr>
        <w:tblPrEx>
          <w:tblCellMar>
            <w:top w:w="0" w:type="dxa"/>
            <w:left w:w="10" w:type="dxa"/>
            <w:bottom w:w="0" w:type="dxa"/>
            <w:right w:w="10" w:type="dxa"/>
          </w:tblCellMar>
        </w:tblPrEx>
        <w:trPr>
          <w:trHeight w:val="3106" w:hRule="exact"/>
          <w:jc w:val="center"/>
        </w:trPr>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2</w:t>
            </w:r>
          </w:p>
        </w:tc>
        <w:tc>
          <w:tcPr>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监测记录信息</w:t>
            </w:r>
          </w:p>
        </w:tc>
        <w:tc>
          <w:tcPr>
            <w:tcW w:w="262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按照</w:t>
            </w:r>
            <w:r>
              <w:rPr>
                <w:rFonts w:hint="eastAsia" w:ascii="宋体" w:hAnsi="宋体" w:eastAsia="宋体" w:cs="宋体"/>
                <w:sz w:val="21"/>
                <w:szCs w:val="21"/>
                <w:lang w:val="en-US"/>
              </w:rPr>
              <w:t xml:space="preserve">HJ </w:t>
            </w:r>
            <w:r>
              <w:rPr>
                <w:rFonts w:hint="eastAsia" w:ascii="宋体" w:hAnsi="宋体" w:eastAsia="宋体" w:cs="宋体"/>
                <w:sz w:val="21"/>
                <w:szCs w:val="21"/>
                <w:lang w:val="zh-CN"/>
              </w:rPr>
              <w:t>819</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执行，待本行业自行监测技术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指南发布后，从其规定。</w:t>
            </w:r>
          </w:p>
        </w:tc>
        <w:tc>
          <w:tcPr>
            <w:tcW w:w="1455"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暂按照行业排污许可证申请与核发技术规范中所确定的监测频次要求记录；待本行业自行监测技术指南发布后，从其规定。</w:t>
            </w:r>
          </w:p>
        </w:tc>
        <w:tc>
          <w:tcPr>
            <w:tcW w:w="884" w:type="dxa"/>
            <w:tcBorders>
              <w:top w:val="single" w:color="auto" w:sz="4" w:space="0"/>
              <w:lef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电子台</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账</w:t>
            </w:r>
            <w:r>
              <w:rPr>
                <w:rFonts w:hint="eastAsia" w:ascii="宋体" w:hAnsi="宋体" w:eastAsia="宋体" w:cs="宋体"/>
                <w:sz w:val="21"/>
                <w:szCs w:val="21"/>
              </w:rPr>
              <w:t>+</w:t>
            </w:r>
            <w:r>
              <w:rPr>
                <w:rFonts w:hint="eastAsia" w:ascii="宋体" w:hAnsi="宋体" w:eastAsia="宋体" w:cs="宋体"/>
                <w:sz w:val="21"/>
                <w:szCs w:val="21"/>
                <w:lang w:val="zh-CN"/>
              </w:rPr>
              <w:t>纸质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台账</w:t>
            </w:r>
          </w:p>
        </w:tc>
        <w:tc>
          <w:tcPr>
            <w:tcBorders>
              <w:top w:val="single" w:color="auto" w:sz="4" w:space="0"/>
              <w:left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保存时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间不少</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于三年</w:t>
            </w:r>
          </w:p>
        </w:tc>
      </w:tr>
      <w:tr>
        <w:tblPrEx>
          <w:tblCellMar>
            <w:top w:w="0" w:type="dxa"/>
            <w:left w:w="10" w:type="dxa"/>
            <w:bottom w:w="0" w:type="dxa"/>
            <w:right w:w="10" w:type="dxa"/>
          </w:tblCellMar>
        </w:tblPrEx>
        <w:trPr>
          <w:trHeight w:val="6515"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3</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其他环境管理信息</w:t>
            </w:r>
          </w:p>
        </w:tc>
        <w:tc>
          <w:tcPr>
            <w:tcW w:w="262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rPr>
              <w:t>无组织废气污染防治措施管理维护信息：管理维护时间及主要内容等。</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en-US" w:eastAsia="zh-CN"/>
              </w:rPr>
              <w:t>2）</w:t>
            </w:r>
            <w:r>
              <w:rPr>
                <w:rFonts w:hint="eastAsia" w:ascii="宋体" w:hAnsi="宋体" w:eastAsia="宋体" w:cs="宋体"/>
                <w:sz w:val="21"/>
                <w:szCs w:val="21"/>
                <w:lang w:val="zh-CN"/>
              </w:rPr>
              <w:t>特殊时段环境管理信息：</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具体管理要求及其执行情况。</w:t>
            </w:r>
          </w:p>
          <w:p>
            <w:pPr>
              <w:pStyle w:val="2"/>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3）其他信息：法律法规、标准规范确定的其他信息，企业自主记录的环境管理信息。</w:t>
            </w:r>
          </w:p>
          <w:p>
            <w:pPr>
              <w:pStyle w:val="2"/>
              <w:jc w:val="center"/>
              <w:rPr>
                <w:rFonts w:hint="eastAsia" w:ascii="宋体" w:hAnsi="宋体" w:eastAsia="宋体" w:cs="宋体"/>
                <w:sz w:val="21"/>
                <w:szCs w:val="21"/>
              </w:rPr>
            </w:pPr>
          </w:p>
        </w:tc>
        <w:tc>
          <w:tcPr>
            <w:tcW w:w="1455" w:type="dxa"/>
            <w:tcBorders>
              <w:top w:val="single" w:color="auto" w:sz="4" w:space="0"/>
              <w:left w:val="single" w:color="auto" w:sz="4" w:space="0"/>
              <w:bottom w:val="single" w:color="auto" w:sz="4" w:space="0"/>
            </w:tcBorders>
            <w:shd w:val="clear" w:color="auto" w:fill="FFFFFF"/>
            <w:vAlign w:val="center"/>
          </w:tcPr>
          <w:p>
            <w:pPr>
              <w:numPr>
                <w:ilvl w:val="0"/>
                <w:numId w:val="4"/>
              </w:num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废气无组织污染防治措施管理信息：按日记</w:t>
            </w:r>
            <w:r>
              <w:rPr>
                <w:rFonts w:hint="eastAsia" w:ascii="宋体" w:hAnsi="宋体" w:eastAsia="宋体" w:cs="宋体"/>
                <w:sz w:val="21"/>
                <w:szCs w:val="21"/>
              </w:rPr>
              <w:t>录， 1</w:t>
            </w:r>
            <w:r>
              <w:rPr>
                <w:rFonts w:hint="eastAsia" w:ascii="宋体" w:hAnsi="宋体" w:eastAsia="宋体" w:cs="宋体"/>
                <w:sz w:val="21"/>
                <w:szCs w:val="21"/>
                <w:lang w:eastAsia="zh-CN"/>
              </w:rPr>
              <w:t>次</w:t>
            </w:r>
            <w:r>
              <w:rPr>
                <w:rFonts w:hint="eastAsia" w:ascii="宋体" w:hAnsi="宋体" w:eastAsia="宋体" w:cs="宋体"/>
                <w:sz w:val="21"/>
                <w:szCs w:val="21"/>
                <w:lang w:val="en-US" w:eastAsia="zh-CN"/>
              </w:rPr>
              <w:t>/日。</w:t>
            </w:r>
          </w:p>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特殊时段环境管理信息：按照本排污许可证台账记录规定频次记录；对于停产或错峰生产的，原则</w:t>
            </w:r>
          </w:p>
          <w:p>
            <w:pPr>
              <w:jc w:val="center"/>
              <w:rPr>
                <w:rFonts w:hint="eastAsia" w:ascii="宋体" w:hAnsi="宋体" w:eastAsia="宋体" w:cs="宋体"/>
                <w:sz w:val="21"/>
                <w:szCs w:val="21"/>
              </w:rPr>
            </w:pPr>
            <w:r>
              <w:rPr>
                <w:rFonts w:hint="eastAsia" w:ascii="宋体" w:hAnsi="宋体" w:eastAsia="宋体" w:cs="宋体"/>
                <w:sz w:val="21"/>
                <w:szCs w:val="21"/>
              </w:rPr>
              <w:t>上仅对停产或错峰生产的起止日期各记录 次。</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rPr>
              <w:t>3)其他息：依据法律法规、标准规范或实际生产运行规律等确定记录频次。</w:t>
            </w:r>
          </w:p>
        </w:tc>
        <w:tc>
          <w:tcPr>
            <w:tcW w:w="884"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电子台</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账</w:t>
            </w:r>
            <w:r>
              <w:rPr>
                <w:rFonts w:hint="eastAsia" w:ascii="宋体" w:hAnsi="宋体" w:eastAsia="宋体" w:cs="宋体"/>
                <w:sz w:val="21"/>
                <w:szCs w:val="21"/>
              </w:rPr>
              <w:t>+</w:t>
            </w:r>
            <w:r>
              <w:rPr>
                <w:rFonts w:hint="eastAsia" w:ascii="宋体" w:hAnsi="宋体" w:eastAsia="宋体" w:cs="宋体"/>
                <w:sz w:val="21"/>
                <w:szCs w:val="21"/>
                <w:lang w:val="zh-CN"/>
              </w:rPr>
              <w:t>纸质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台账</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保存时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间不少</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于三年</w:t>
            </w:r>
          </w:p>
        </w:tc>
      </w:tr>
      <w:tr>
        <w:tblPrEx>
          <w:tblCellMar>
            <w:top w:w="0" w:type="dxa"/>
            <w:left w:w="10" w:type="dxa"/>
            <w:bottom w:w="0" w:type="dxa"/>
            <w:right w:w="10" w:type="dxa"/>
          </w:tblCellMar>
        </w:tblPrEx>
        <w:trPr>
          <w:trHeight w:val="650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生产设施运行管理信息</w:t>
            </w:r>
          </w:p>
        </w:tc>
        <w:tc>
          <w:tcPr>
            <w:tcW w:w="262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rPr>
              <w:t>a.正常工况：运行状态、生</w:t>
            </w:r>
          </w:p>
          <w:p>
            <w:pPr>
              <w:bidi w:val="0"/>
              <w:jc w:val="center"/>
              <w:rPr>
                <w:rFonts w:hint="eastAsia" w:ascii="宋体" w:hAnsi="宋体" w:eastAsia="宋体" w:cs="宋体"/>
                <w:sz w:val="21"/>
                <w:szCs w:val="21"/>
              </w:rPr>
            </w:pPr>
            <w:r>
              <w:rPr>
                <w:rFonts w:hint="eastAsia" w:ascii="宋体" w:hAnsi="宋体" w:eastAsia="宋体" w:cs="宋体"/>
                <w:sz w:val="21"/>
                <w:szCs w:val="21"/>
              </w:rPr>
              <w:t>产负荷、主要产品产量、原</w:t>
            </w:r>
          </w:p>
          <w:p>
            <w:pPr>
              <w:bidi w:val="0"/>
              <w:jc w:val="center"/>
              <w:rPr>
                <w:rFonts w:hint="eastAsia" w:ascii="宋体" w:hAnsi="宋体" w:eastAsia="宋体" w:cs="宋体"/>
                <w:sz w:val="21"/>
                <w:szCs w:val="21"/>
              </w:rPr>
            </w:pPr>
            <w:r>
              <w:rPr>
                <w:rFonts w:hint="eastAsia" w:ascii="宋体" w:hAnsi="宋体" w:eastAsia="宋体" w:cs="宋体"/>
                <w:sz w:val="21"/>
                <w:szCs w:val="21"/>
              </w:rPr>
              <w:t>辅料及燃料等。</w:t>
            </w:r>
          </w:p>
          <w:p>
            <w:pPr>
              <w:bidi w:val="0"/>
              <w:jc w:val="center"/>
              <w:rPr>
                <w:rFonts w:hint="eastAsia" w:ascii="宋体" w:hAnsi="宋体" w:eastAsia="宋体" w:cs="宋体"/>
                <w:sz w:val="21"/>
                <w:szCs w:val="21"/>
              </w:rPr>
            </w:pPr>
            <w:r>
              <w:rPr>
                <w:rFonts w:hint="eastAsia" w:ascii="宋体" w:hAnsi="宋体" w:eastAsia="宋体" w:cs="宋体"/>
                <w:sz w:val="21"/>
                <w:szCs w:val="21"/>
              </w:rPr>
              <w:t>1)运行状态：是否正常运行</w:t>
            </w:r>
          </w:p>
          <w:p>
            <w:pPr>
              <w:bidi w:val="0"/>
              <w:jc w:val="center"/>
              <w:rPr>
                <w:rFonts w:hint="eastAsia" w:ascii="宋体" w:hAnsi="宋体" w:eastAsia="宋体" w:cs="宋体"/>
                <w:sz w:val="21"/>
                <w:szCs w:val="21"/>
              </w:rPr>
            </w:pPr>
            <w:r>
              <w:rPr>
                <w:rFonts w:hint="eastAsia" w:ascii="宋体" w:hAnsi="宋体" w:eastAsia="宋体" w:cs="宋体"/>
                <w:sz w:val="21"/>
                <w:szCs w:val="21"/>
              </w:rPr>
              <w:t>，主要参数名称及数值。2)</w:t>
            </w:r>
          </w:p>
          <w:p>
            <w:pPr>
              <w:bidi w:val="0"/>
              <w:jc w:val="center"/>
              <w:rPr>
                <w:rFonts w:hint="eastAsia" w:ascii="宋体" w:hAnsi="宋体" w:eastAsia="宋体" w:cs="宋体"/>
                <w:sz w:val="21"/>
                <w:szCs w:val="21"/>
              </w:rPr>
            </w:pPr>
            <w:r>
              <w:rPr>
                <w:rFonts w:hint="eastAsia" w:ascii="宋体" w:hAnsi="宋体" w:eastAsia="宋体" w:cs="宋体"/>
                <w:sz w:val="21"/>
                <w:szCs w:val="21"/>
              </w:rPr>
              <w:t>生产负荷：主要产品产量与</w:t>
            </w:r>
          </w:p>
          <w:p>
            <w:pPr>
              <w:bidi w:val="0"/>
              <w:jc w:val="center"/>
              <w:rPr>
                <w:rFonts w:hint="eastAsia" w:ascii="宋体" w:hAnsi="宋体" w:eastAsia="宋体" w:cs="宋体"/>
                <w:sz w:val="21"/>
                <w:szCs w:val="21"/>
              </w:rPr>
            </w:pPr>
            <w:r>
              <w:rPr>
                <w:rFonts w:hint="eastAsia" w:ascii="宋体" w:hAnsi="宋体" w:eastAsia="宋体" w:cs="宋体"/>
                <w:sz w:val="21"/>
                <w:szCs w:val="21"/>
              </w:rPr>
              <w:t>设计生产能力之比。</w:t>
            </w:r>
          </w:p>
          <w:p>
            <w:pPr>
              <w:bidi w:val="0"/>
              <w:jc w:val="center"/>
              <w:rPr>
                <w:rFonts w:hint="eastAsia" w:ascii="宋体" w:hAnsi="宋体" w:eastAsia="宋体" w:cs="宋体"/>
                <w:sz w:val="21"/>
                <w:szCs w:val="21"/>
              </w:rPr>
            </w:pPr>
            <w:r>
              <w:rPr>
                <w:rFonts w:hint="eastAsia" w:ascii="宋体" w:hAnsi="宋体" w:eastAsia="宋体" w:cs="宋体"/>
                <w:sz w:val="21"/>
                <w:szCs w:val="21"/>
              </w:rPr>
              <w:t>3)主要产品产量：名称、产</w:t>
            </w:r>
            <w:r>
              <w:rPr>
                <w:rFonts w:hint="eastAsia" w:ascii="宋体" w:hAnsi="宋体" w:eastAsia="宋体" w:cs="宋体"/>
                <w:sz w:val="21"/>
                <w:szCs w:val="21"/>
                <w:lang w:val="zh-CN"/>
              </w:rPr>
              <w:t>量。</w:t>
            </w:r>
          </w:p>
          <w:p>
            <w:pPr>
              <w:bidi w:val="0"/>
              <w:jc w:val="center"/>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zh-CN"/>
              </w:rPr>
              <w:t>原辅料：名称、用量、硫元素占比、有毒有害物质及成分占比（如有）。</w:t>
            </w:r>
            <w:r>
              <w:rPr>
                <w:rFonts w:hint="eastAsia" w:ascii="宋体" w:hAnsi="宋体" w:eastAsia="宋体" w:cs="宋体"/>
                <w:sz w:val="21"/>
                <w:szCs w:val="21"/>
              </w:rPr>
              <w:t>5)</w:t>
            </w:r>
            <w:r>
              <w:rPr>
                <w:rFonts w:hint="eastAsia" w:ascii="宋体" w:hAnsi="宋体" w:eastAsia="宋体" w:cs="宋体"/>
                <w:sz w:val="21"/>
                <w:szCs w:val="21"/>
                <w:lang w:val="zh-CN"/>
              </w:rPr>
              <w:t>燃料：名称、用量、硫元素占比、热值等。</w:t>
            </w:r>
            <w:r>
              <w:rPr>
                <w:rFonts w:hint="eastAsia" w:ascii="宋体" w:hAnsi="宋体" w:eastAsia="宋体" w:cs="宋体"/>
                <w:sz w:val="21"/>
                <w:szCs w:val="21"/>
              </w:rPr>
              <w:t>6)</w:t>
            </w:r>
            <w:r>
              <w:rPr>
                <w:rFonts w:hint="eastAsia" w:ascii="宋体" w:hAnsi="宋体" w:eastAsia="宋体" w:cs="宋体"/>
                <w:sz w:val="21"/>
                <w:szCs w:val="21"/>
                <w:lang w:val="zh-CN"/>
              </w:rPr>
              <w:t>其他：用电量等。</w:t>
            </w:r>
          </w:p>
          <w:p>
            <w:pPr>
              <w:bidi w:val="0"/>
              <w:jc w:val="center"/>
              <w:rPr>
                <w:rFonts w:hint="eastAsia" w:ascii="宋体" w:hAnsi="宋体" w:eastAsia="宋体" w:cs="宋体"/>
                <w:sz w:val="21"/>
                <w:szCs w:val="21"/>
              </w:rPr>
            </w:pPr>
            <w:r>
              <w:rPr>
                <w:rFonts w:hint="eastAsia" w:ascii="宋体" w:hAnsi="宋体" w:eastAsia="宋体" w:cs="宋体"/>
                <w:sz w:val="21"/>
                <w:szCs w:val="21"/>
                <w:lang w:val="en-US"/>
              </w:rPr>
              <w:t>b.</w:t>
            </w:r>
            <w:r>
              <w:rPr>
                <w:rFonts w:hint="eastAsia" w:ascii="宋体" w:hAnsi="宋体" w:eastAsia="宋体" w:cs="宋体"/>
                <w:sz w:val="21"/>
                <w:szCs w:val="21"/>
                <w:lang w:val="zh-CN"/>
              </w:rPr>
              <w:t>非正常工况：起止时间、</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产品产量、原辅料及燃料消</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耗量、事件原因、应对措施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、是否报告等。</w:t>
            </w:r>
          </w:p>
          <w:p>
            <w:pPr>
              <w:bidi w:val="0"/>
              <w:jc w:val="center"/>
              <w:rPr>
                <w:rFonts w:hint="eastAsia" w:ascii="宋体" w:hAnsi="宋体" w:eastAsia="宋体" w:cs="宋体"/>
                <w:sz w:val="21"/>
                <w:szCs w:val="21"/>
              </w:rPr>
            </w:pPr>
            <w:r>
              <w:rPr>
                <w:rFonts w:hint="eastAsia" w:ascii="宋体" w:hAnsi="宋体" w:eastAsia="宋体" w:cs="宋体"/>
                <w:sz w:val="21"/>
                <w:szCs w:val="21"/>
                <w:lang w:val="zh-CN"/>
              </w:rPr>
              <w:t>对于无实际产品、燃料消耗</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、非正常工况的辅助工程及</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储运工程的相关生产设施，</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仅记录正常工况下的运行状态和生产负荷信息。</w:t>
            </w:r>
          </w:p>
          <w:p>
            <w:pPr>
              <w:pStyle w:val="2"/>
              <w:jc w:val="center"/>
              <w:rPr>
                <w:rFonts w:hint="eastAsia" w:ascii="宋体" w:hAnsi="宋体" w:eastAsia="宋体" w:cs="宋体"/>
                <w:sz w:val="21"/>
                <w:szCs w:val="21"/>
              </w:rPr>
            </w:pPr>
          </w:p>
        </w:tc>
        <w:tc>
          <w:tcPr>
            <w:tcW w:w="1455" w:type="dxa"/>
            <w:tcBorders>
              <w:top w:val="single" w:color="auto" w:sz="4" w:space="0"/>
              <w:left w:val="single" w:color="auto" w:sz="4" w:space="0"/>
              <w:bottom w:val="single" w:color="auto" w:sz="4" w:space="0"/>
            </w:tcBorders>
            <w:shd w:val="clear" w:color="auto" w:fill="FFFFFF"/>
            <w:vAlign w:val="center"/>
          </w:tcPr>
          <w:p>
            <w:pPr>
              <w:jc w:val="center"/>
              <w:rPr>
                <w:rFonts w:hint="eastAsia" w:ascii="宋体" w:hAnsi="宋体" w:eastAsia="宋体" w:cs="宋体"/>
                <w:sz w:val="21"/>
                <w:szCs w:val="21"/>
              </w:rPr>
            </w:pPr>
            <w:r>
              <w:rPr>
                <w:rFonts w:hint="eastAsia" w:ascii="宋体" w:hAnsi="宋体" w:eastAsia="宋体" w:cs="宋体"/>
                <w:sz w:val="21"/>
                <w:szCs w:val="21"/>
              </w:rPr>
              <w:t>a. 正常工</w:t>
            </w:r>
          </w:p>
          <w:p>
            <w:pPr>
              <w:jc w:val="center"/>
              <w:rPr>
                <w:rFonts w:hint="eastAsia" w:ascii="宋体" w:hAnsi="宋体" w:eastAsia="宋体" w:cs="宋体"/>
                <w:sz w:val="21"/>
                <w:szCs w:val="21"/>
              </w:rPr>
            </w:pPr>
            <w:r>
              <w:rPr>
                <w:rFonts w:hint="eastAsia" w:ascii="宋体" w:hAnsi="宋体" w:eastAsia="宋体" w:cs="宋体"/>
                <w:sz w:val="21"/>
                <w:szCs w:val="21"/>
              </w:rPr>
              <w:t>况：1)运行状态、生产</w:t>
            </w:r>
          </w:p>
          <w:p>
            <w:pPr>
              <w:jc w:val="center"/>
              <w:rPr>
                <w:rFonts w:hint="eastAsia" w:ascii="宋体" w:hAnsi="宋体" w:eastAsia="宋体" w:cs="宋体"/>
                <w:sz w:val="21"/>
                <w:szCs w:val="21"/>
              </w:rPr>
            </w:pPr>
            <w:r>
              <w:rPr>
                <w:rFonts w:hint="eastAsia" w:ascii="宋体" w:hAnsi="宋体" w:eastAsia="宋体" w:cs="宋体"/>
                <w:sz w:val="21"/>
                <w:szCs w:val="21"/>
              </w:rPr>
              <w:t>负荷：一般按曰或批次记录，1次/日或批次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rPr>
              <w:t>产品产量：连续生产的，按日记录，1次/日。非连续生产的，按照生产周期记录，1次/周期；周期小于1天的，按日记录，1次/日。</w:t>
            </w:r>
          </w:p>
          <w:p>
            <w:pPr>
              <w:jc w:val="center"/>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原辅料及燃料：按照采购批次记录，1次/批。</w:t>
            </w:r>
          </w:p>
          <w:p>
            <w:pPr>
              <w:jc w:val="center"/>
              <w:rPr>
                <w:rFonts w:hint="eastAsia" w:ascii="宋体" w:hAnsi="宋体" w:eastAsia="宋体" w:cs="宋体"/>
                <w:sz w:val="21"/>
                <w:szCs w:val="21"/>
              </w:rPr>
            </w:pPr>
            <w:r>
              <w:rPr>
                <w:rFonts w:hint="eastAsia" w:ascii="宋体" w:hAnsi="宋体" w:eastAsia="宋体" w:cs="宋体"/>
                <w:sz w:val="21"/>
                <w:szCs w:val="21"/>
              </w:rPr>
              <w:t>b. 非正常工况：按照工况期记录，1次/工况期</w:t>
            </w:r>
          </w:p>
        </w:tc>
        <w:tc>
          <w:tcPr>
            <w:tcW w:w="884" w:type="dxa"/>
            <w:tcBorders>
              <w:top w:val="single" w:color="auto" w:sz="4" w:space="0"/>
              <w:left w:val="single" w:color="auto" w:sz="4" w:space="0"/>
              <w:bottom w:val="single" w:color="auto" w:sz="4" w:space="0"/>
            </w:tcBorders>
            <w:shd w:val="clear" w:color="auto" w:fill="FFFFFF"/>
            <w:vAlign w:val="center"/>
          </w:tcPr>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电子台</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账</w:t>
            </w:r>
            <w:r>
              <w:rPr>
                <w:rFonts w:hint="eastAsia" w:ascii="宋体" w:hAnsi="宋体" w:eastAsia="宋体" w:cs="宋体"/>
                <w:sz w:val="21"/>
                <w:szCs w:val="21"/>
              </w:rPr>
              <w:t>+</w:t>
            </w:r>
            <w:r>
              <w:rPr>
                <w:rFonts w:hint="eastAsia" w:ascii="宋体" w:hAnsi="宋体" w:eastAsia="宋体" w:cs="宋体"/>
                <w:sz w:val="21"/>
                <w:szCs w:val="21"/>
                <w:lang w:val="zh-CN"/>
              </w:rPr>
              <w:t>纸质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台账</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保存时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间不少</w:t>
            </w:r>
          </w:p>
          <w:p>
            <w:pPr>
              <w:bidi w:val="0"/>
              <w:ind w:left="0" w:leftChars="0" w:right="0" w:rightChars="0" w:firstLine="0" w:firstLineChars="0"/>
              <w:jc w:val="center"/>
              <w:rPr>
                <w:rFonts w:hint="eastAsia" w:ascii="宋体" w:hAnsi="宋体" w:eastAsia="宋体" w:cs="宋体"/>
                <w:color w:val="000000"/>
                <w:spacing w:val="0"/>
                <w:w w:val="100"/>
                <w:position w:val="0"/>
                <w:sz w:val="21"/>
                <w:szCs w:val="21"/>
                <w:lang w:val="zh-CN"/>
              </w:rPr>
            </w:pPr>
            <w:r>
              <w:rPr>
                <w:rFonts w:hint="eastAsia" w:ascii="宋体" w:hAnsi="宋体" w:eastAsia="宋体" w:cs="宋体"/>
                <w:sz w:val="21"/>
                <w:szCs w:val="21"/>
                <w:lang w:val="zh-CN"/>
              </w:rPr>
              <w:t>于三年</w:t>
            </w:r>
          </w:p>
        </w:tc>
      </w:tr>
      <w:tr>
        <w:tblPrEx>
          <w:tblCellMar>
            <w:top w:w="0" w:type="dxa"/>
            <w:left w:w="10" w:type="dxa"/>
            <w:bottom w:w="0" w:type="dxa"/>
            <w:right w:w="10" w:type="dxa"/>
          </w:tblCellMar>
        </w:tblPrEx>
        <w:trPr>
          <w:trHeight w:val="5410" w:hRule="exact"/>
          <w:jc w:val="center"/>
        </w:trPr>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rPr>
              <w:t>5</w:t>
            </w:r>
          </w:p>
        </w:tc>
        <w:tc>
          <w:tcPr>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污染防治设施运行管理信息</w:t>
            </w:r>
          </w:p>
        </w:tc>
        <w:tc>
          <w:tcPr>
            <w:tcW w:w="262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a.</w:t>
            </w:r>
            <w:r>
              <w:rPr>
                <w:rFonts w:hint="eastAsia" w:ascii="宋体" w:hAnsi="宋体" w:eastAsia="宋体" w:cs="宋体"/>
                <w:sz w:val="21"/>
                <w:szCs w:val="21"/>
                <w:lang w:val="zh-CN"/>
              </w:rPr>
              <w:t>正常情况：运行情况、主</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要药剂添加情况等。</w:t>
            </w:r>
          </w:p>
          <w:p>
            <w:pPr>
              <w:bidi w:val="0"/>
              <w:jc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zh-CN"/>
              </w:rPr>
              <w:t>运行情况：是否正常运行</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；治理效率、副产物产生量</w:t>
            </w:r>
            <w:r>
              <w:rPr>
                <w:rFonts w:hint="eastAsia" w:ascii="宋体" w:hAnsi="宋体" w:eastAsia="宋体" w:cs="宋体"/>
                <w:sz w:val="21"/>
                <w:szCs w:val="21"/>
              </w:rPr>
              <w:t>等。</w:t>
            </w:r>
          </w:p>
          <w:p>
            <w:pPr>
              <w:bidi w:val="0"/>
              <w:jc w:val="center"/>
              <w:rPr>
                <w:rFonts w:hint="eastAsia" w:ascii="宋体" w:hAnsi="宋体" w:eastAsia="宋体" w:cs="宋体"/>
                <w:sz w:val="21"/>
                <w:szCs w:val="21"/>
              </w:rPr>
            </w:pPr>
            <w:r>
              <w:rPr>
                <w:rFonts w:hint="eastAsia" w:ascii="宋体" w:hAnsi="宋体" w:eastAsia="宋体" w:cs="宋体"/>
                <w:sz w:val="21"/>
                <w:szCs w:val="21"/>
              </w:rPr>
              <w:t>2)主要药剂（吸附剂）添加</w:t>
            </w:r>
          </w:p>
          <w:p>
            <w:pPr>
              <w:bidi w:val="0"/>
              <w:jc w:val="center"/>
              <w:rPr>
                <w:rFonts w:hint="eastAsia" w:ascii="宋体" w:hAnsi="宋体" w:eastAsia="宋体" w:cs="宋体"/>
                <w:sz w:val="21"/>
                <w:szCs w:val="21"/>
              </w:rPr>
            </w:pPr>
            <w:r>
              <w:rPr>
                <w:rFonts w:hint="eastAsia" w:ascii="宋体" w:hAnsi="宋体" w:eastAsia="宋体" w:cs="宋体"/>
                <w:sz w:val="21"/>
                <w:szCs w:val="21"/>
              </w:rPr>
              <w:t>情况：添加（更换）时间、</w:t>
            </w:r>
          </w:p>
          <w:p>
            <w:pPr>
              <w:bidi w:val="0"/>
              <w:jc w:val="center"/>
              <w:rPr>
                <w:rFonts w:hint="eastAsia" w:ascii="宋体" w:hAnsi="宋体" w:eastAsia="宋体" w:cs="宋体"/>
                <w:sz w:val="21"/>
                <w:szCs w:val="21"/>
              </w:rPr>
            </w:pPr>
            <w:r>
              <w:rPr>
                <w:rFonts w:hint="eastAsia" w:ascii="宋体" w:hAnsi="宋体" w:eastAsia="宋体" w:cs="宋体"/>
                <w:sz w:val="21"/>
                <w:szCs w:val="21"/>
              </w:rPr>
              <w:t>添加量等。</w:t>
            </w:r>
          </w:p>
          <w:p>
            <w:pPr>
              <w:bidi w:val="0"/>
              <w:jc w:val="center"/>
              <w:rPr>
                <w:rFonts w:hint="eastAsia" w:ascii="宋体" w:hAnsi="宋体" w:eastAsia="宋体" w:cs="宋体"/>
                <w:sz w:val="21"/>
                <w:szCs w:val="21"/>
              </w:rPr>
            </w:pPr>
            <w:r>
              <w:rPr>
                <w:rFonts w:hint="eastAsia" w:ascii="宋体" w:hAnsi="宋体" w:eastAsia="宋体" w:cs="宋体"/>
                <w:sz w:val="21"/>
                <w:szCs w:val="21"/>
              </w:rPr>
              <w:t>3)涉及DCS系统的，还应记录DCS曲线图。DCS曲线图应按不同污染物分别记录，至少包括烟气量、污染物进出口浓度等。</w:t>
            </w:r>
          </w:p>
          <w:p>
            <w:pPr>
              <w:bidi w:val="0"/>
              <w:jc w:val="center"/>
              <w:rPr>
                <w:rFonts w:hint="eastAsia" w:ascii="宋体" w:hAnsi="宋体" w:eastAsia="宋体" w:cs="宋体"/>
                <w:sz w:val="21"/>
                <w:szCs w:val="21"/>
              </w:rPr>
            </w:pPr>
            <w:r>
              <w:rPr>
                <w:rFonts w:hint="eastAsia" w:ascii="宋体" w:hAnsi="宋体" w:eastAsia="宋体" w:cs="宋体"/>
                <w:sz w:val="21"/>
                <w:szCs w:val="21"/>
              </w:rPr>
              <w:t>4)固体废物贮存量、产生量</w:t>
            </w:r>
          </w:p>
          <w:p>
            <w:pPr>
              <w:bidi w:val="0"/>
              <w:jc w:val="center"/>
              <w:rPr>
                <w:rFonts w:hint="eastAsia" w:ascii="宋体" w:hAnsi="宋体" w:eastAsia="宋体" w:cs="宋体"/>
                <w:sz w:val="21"/>
                <w:szCs w:val="21"/>
              </w:rPr>
            </w:pPr>
            <w:r>
              <w:rPr>
                <w:rFonts w:hint="eastAsia" w:ascii="宋体" w:hAnsi="宋体" w:eastAsia="宋体" w:cs="宋体"/>
                <w:sz w:val="21"/>
                <w:szCs w:val="21"/>
              </w:rPr>
              <w:t>、处理量、处置方式等。</w:t>
            </w:r>
          </w:p>
          <w:p>
            <w:pPr>
              <w:bidi w:val="0"/>
              <w:jc w:val="center"/>
              <w:rPr>
                <w:rFonts w:hint="eastAsia" w:ascii="宋体" w:hAnsi="宋体" w:eastAsia="宋体" w:cs="宋体"/>
                <w:sz w:val="21"/>
                <w:szCs w:val="21"/>
              </w:rPr>
            </w:pPr>
            <w:r>
              <w:rPr>
                <w:rFonts w:hint="eastAsia" w:ascii="宋体" w:hAnsi="宋体" w:eastAsia="宋体" w:cs="宋体"/>
                <w:sz w:val="21"/>
                <w:szCs w:val="21"/>
              </w:rPr>
              <w:t>b.异常情况：起止时间、污</w:t>
            </w:r>
          </w:p>
          <w:p>
            <w:pPr>
              <w:bidi w:val="0"/>
              <w:jc w:val="center"/>
              <w:rPr>
                <w:rFonts w:hint="eastAsia" w:ascii="宋体" w:hAnsi="宋体" w:eastAsia="宋体" w:cs="宋体"/>
                <w:sz w:val="21"/>
                <w:szCs w:val="21"/>
              </w:rPr>
            </w:pPr>
            <w:r>
              <w:rPr>
                <w:rFonts w:hint="eastAsia" w:ascii="宋体" w:hAnsi="宋体" w:eastAsia="宋体" w:cs="宋体"/>
                <w:sz w:val="21"/>
                <w:szCs w:val="21"/>
              </w:rPr>
              <w:t>染物排放浓度、异常原因、</w:t>
            </w:r>
          </w:p>
          <w:p>
            <w:pPr>
              <w:bidi w:val="0"/>
              <w:jc w:val="center"/>
              <w:rPr>
                <w:rFonts w:hint="eastAsia" w:ascii="宋体" w:hAnsi="宋体" w:eastAsia="宋体" w:cs="宋体"/>
                <w:sz w:val="21"/>
                <w:szCs w:val="21"/>
              </w:rPr>
            </w:pPr>
            <w:r>
              <w:rPr>
                <w:rFonts w:hint="eastAsia" w:ascii="宋体" w:hAnsi="宋体" w:eastAsia="宋体" w:cs="宋体"/>
                <w:sz w:val="21"/>
                <w:szCs w:val="21"/>
              </w:rPr>
              <w:t>应对措施、是否报告等。</w:t>
            </w:r>
          </w:p>
          <w:p>
            <w:pPr>
              <w:bidi w:val="0"/>
              <w:jc w:val="center"/>
              <w:rPr>
                <w:rFonts w:hint="eastAsia" w:ascii="宋体" w:hAnsi="宋体" w:eastAsia="宋体" w:cs="宋体"/>
                <w:sz w:val="21"/>
                <w:szCs w:val="21"/>
                <w:lang w:val="zh-CN"/>
              </w:rPr>
            </w:pPr>
          </w:p>
        </w:tc>
        <w:tc>
          <w:tcPr>
            <w:tcW w:w="1455"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en-US"/>
              </w:rPr>
              <w:t xml:space="preserve">a. </w:t>
            </w:r>
            <w:r>
              <w:rPr>
                <w:rFonts w:hint="eastAsia" w:ascii="宋体" w:hAnsi="宋体" w:eastAsia="宋体" w:cs="宋体"/>
                <w:sz w:val="21"/>
                <w:szCs w:val="21"/>
                <w:lang w:val="zh-CN"/>
              </w:rPr>
              <w:t>正常情</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况：</w:t>
            </w:r>
          </w:p>
          <w:p>
            <w:pPr>
              <w:bidi w:val="0"/>
              <w:jc w:val="cente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zh-CN"/>
              </w:rPr>
              <w:t>运行情况：按日</w:t>
            </w:r>
            <w:r>
              <w:rPr>
                <w:rFonts w:hint="eastAsia" w:ascii="宋体" w:hAnsi="宋体" w:eastAsia="宋体" w:cs="宋体"/>
                <w:sz w:val="21"/>
                <w:szCs w:val="21"/>
              </w:rPr>
              <w:t>记录，1次/日。</w:t>
            </w:r>
          </w:p>
          <w:p>
            <w:pPr>
              <w:bidi w:val="0"/>
              <w:jc w:val="center"/>
              <w:rPr>
                <w:rFonts w:hint="eastAsia" w:ascii="宋体" w:hAnsi="宋体" w:eastAsia="宋体" w:cs="宋体"/>
                <w:sz w:val="21"/>
                <w:szCs w:val="21"/>
              </w:rPr>
            </w:pPr>
            <w:r>
              <w:rPr>
                <w:rFonts w:hint="eastAsia" w:ascii="宋体" w:hAnsi="宋体" w:eastAsia="宋体" w:cs="宋体"/>
                <w:sz w:val="21"/>
                <w:szCs w:val="21"/>
              </w:rPr>
              <w:t>2)主要药剂添加情况：按日</w:t>
            </w:r>
          </w:p>
          <w:p>
            <w:pPr>
              <w:bidi w:val="0"/>
              <w:jc w:val="center"/>
              <w:rPr>
                <w:rFonts w:hint="eastAsia" w:ascii="宋体" w:hAnsi="宋体" w:eastAsia="宋体" w:cs="宋体"/>
                <w:sz w:val="21"/>
                <w:szCs w:val="21"/>
              </w:rPr>
            </w:pPr>
            <w:r>
              <w:rPr>
                <w:rFonts w:hint="eastAsia" w:ascii="宋体" w:hAnsi="宋体" w:eastAsia="宋体" w:cs="宋体"/>
                <w:sz w:val="21"/>
                <w:szCs w:val="21"/>
              </w:rPr>
              <w:t>或批次记录， 1</w:t>
            </w:r>
          </w:p>
          <w:p>
            <w:pPr>
              <w:bidi w:val="0"/>
              <w:jc w:val="center"/>
              <w:rPr>
                <w:rFonts w:hint="eastAsia" w:ascii="宋体" w:hAnsi="宋体" w:eastAsia="宋体" w:cs="宋体"/>
                <w:sz w:val="21"/>
                <w:szCs w:val="21"/>
              </w:rPr>
            </w:pPr>
            <w:r>
              <w:rPr>
                <w:rFonts w:hint="eastAsia" w:ascii="宋体" w:hAnsi="宋体" w:eastAsia="宋体" w:cs="宋体"/>
                <w:sz w:val="21"/>
                <w:szCs w:val="21"/>
              </w:rPr>
              <w:t>次/日或批次。</w:t>
            </w:r>
          </w:p>
          <w:p>
            <w:pPr>
              <w:bidi w:val="0"/>
              <w:jc w:val="center"/>
              <w:rPr>
                <w:rFonts w:hint="eastAsia" w:ascii="宋体" w:hAnsi="宋体" w:eastAsia="宋体" w:cs="宋体"/>
                <w:sz w:val="21"/>
                <w:szCs w:val="21"/>
              </w:rPr>
            </w:pPr>
            <w:r>
              <w:rPr>
                <w:rFonts w:hint="eastAsia" w:ascii="宋体" w:hAnsi="宋体" w:eastAsia="宋体" w:cs="宋体"/>
                <w:sz w:val="21"/>
                <w:szCs w:val="21"/>
              </w:rPr>
              <w:t>3)涉及DCS曲线图的：按月记录， 1次/月。</w:t>
            </w:r>
          </w:p>
          <w:p>
            <w:pPr>
              <w:bidi w:val="0"/>
              <w:jc w:val="center"/>
              <w:rPr>
                <w:rFonts w:hint="eastAsia" w:ascii="宋体" w:hAnsi="宋体" w:eastAsia="宋体" w:cs="宋体"/>
                <w:sz w:val="21"/>
                <w:szCs w:val="21"/>
              </w:rPr>
            </w:pPr>
            <w:r>
              <w:rPr>
                <w:rFonts w:hint="eastAsia" w:ascii="宋体" w:hAnsi="宋体" w:eastAsia="宋体" w:cs="宋体"/>
                <w:sz w:val="21"/>
                <w:szCs w:val="21"/>
              </w:rPr>
              <w:t>b. 异常情</w:t>
            </w:r>
          </w:p>
          <w:p>
            <w:pPr>
              <w:bidi w:val="0"/>
              <w:jc w:val="center"/>
              <w:rPr>
                <w:rFonts w:hint="eastAsia" w:ascii="宋体" w:hAnsi="宋体" w:eastAsia="宋体" w:cs="宋体"/>
                <w:sz w:val="21"/>
                <w:szCs w:val="21"/>
              </w:rPr>
            </w:pPr>
            <w:r>
              <w:rPr>
                <w:rFonts w:hint="eastAsia" w:ascii="宋体" w:hAnsi="宋体" w:eastAsia="宋体" w:cs="宋体"/>
                <w:sz w:val="21"/>
                <w:szCs w:val="21"/>
              </w:rPr>
              <w:t>况：按照</w:t>
            </w:r>
          </w:p>
          <w:p>
            <w:pPr>
              <w:bidi w:val="0"/>
              <w:jc w:val="center"/>
              <w:rPr>
                <w:rFonts w:hint="eastAsia" w:ascii="宋体" w:hAnsi="宋体" w:eastAsia="宋体" w:cs="宋体"/>
                <w:sz w:val="21"/>
                <w:szCs w:val="21"/>
              </w:rPr>
            </w:pPr>
            <w:r>
              <w:rPr>
                <w:rFonts w:hint="eastAsia" w:ascii="宋体" w:hAnsi="宋体" w:eastAsia="宋体" w:cs="宋体"/>
                <w:sz w:val="21"/>
                <w:szCs w:val="21"/>
              </w:rPr>
              <w:t>异常情况</w:t>
            </w:r>
          </w:p>
          <w:p>
            <w:pPr>
              <w:bidi w:val="0"/>
              <w:jc w:val="center"/>
              <w:rPr>
                <w:rFonts w:hint="eastAsia" w:ascii="宋体" w:hAnsi="宋体" w:eastAsia="宋体" w:cs="宋体"/>
                <w:sz w:val="21"/>
                <w:szCs w:val="21"/>
              </w:rPr>
            </w:pPr>
            <w:r>
              <w:rPr>
                <w:rFonts w:hint="eastAsia" w:ascii="宋体" w:hAnsi="宋体" w:eastAsia="宋体" w:cs="宋体"/>
                <w:sz w:val="21"/>
                <w:szCs w:val="21"/>
              </w:rPr>
              <w:t>期记录，1</w:t>
            </w:r>
          </w:p>
          <w:p>
            <w:pPr>
              <w:bidi w:val="0"/>
              <w:jc w:val="center"/>
              <w:rPr>
                <w:rFonts w:hint="eastAsia" w:ascii="宋体" w:hAnsi="宋体" w:eastAsia="宋体" w:cs="宋体"/>
                <w:sz w:val="21"/>
                <w:szCs w:val="21"/>
              </w:rPr>
            </w:pPr>
            <w:r>
              <w:rPr>
                <w:rFonts w:hint="eastAsia" w:ascii="宋体" w:hAnsi="宋体" w:eastAsia="宋体" w:cs="宋体"/>
                <w:sz w:val="21"/>
                <w:szCs w:val="21"/>
              </w:rPr>
              <w:t>次/异常情</w:t>
            </w:r>
          </w:p>
          <w:p>
            <w:pPr>
              <w:bidi w:val="0"/>
              <w:jc w:val="center"/>
              <w:rPr>
                <w:rFonts w:hint="eastAsia" w:ascii="宋体" w:hAnsi="宋体" w:eastAsia="宋体" w:cs="宋体"/>
                <w:sz w:val="21"/>
                <w:szCs w:val="21"/>
              </w:rPr>
            </w:pPr>
            <w:r>
              <w:rPr>
                <w:rFonts w:hint="eastAsia" w:ascii="宋体" w:hAnsi="宋体" w:eastAsia="宋体" w:cs="宋体"/>
                <w:sz w:val="21"/>
                <w:szCs w:val="21"/>
              </w:rPr>
              <w:t>况期。</w:t>
            </w:r>
          </w:p>
          <w:p>
            <w:pPr>
              <w:bidi w:val="0"/>
              <w:jc w:val="center"/>
              <w:rPr>
                <w:rFonts w:hint="eastAsia" w:ascii="宋体" w:hAnsi="宋体" w:eastAsia="宋体" w:cs="宋体"/>
                <w:sz w:val="21"/>
                <w:szCs w:val="21"/>
                <w:lang w:val="zh-CN"/>
              </w:rPr>
            </w:pPr>
          </w:p>
        </w:tc>
        <w:tc>
          <w:tcPr>
            <w:tcW w:w="884" w:type="dxa"/>
            <w:tcBorders>
              <w:top w:val="single" w:color="auto" w:sz="4" w:space="0"/>
              <w:left w:val="single" w:color="auto" w:sz="4" w:space="0"/>
              <w:bottom w:val="single" w:color="auto" w:sz="4" w:space="0"/>
            </w:tcBorders>
            <w:shd w:val="clear" w:color="auto" w:fill="FFFFFF"/>
            <w:vAlign w:val="center"/>
          </w:tcPr>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电子台</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账</w:t>
            </w:r>
            <w:r>
              <w:rPr>
                <w:rFonts w:hint="eastAsia" w:ascii="宋体" w:hAnsi="宋体" w:eastAsia="宋体" w:cs="宋体"/>
                <w:sz w:val="21"/>
                <w:szCs w:val="21"/>
              </w:rPr>
              <w:t>+</w:t>
            </w:r>
            <w:r>
              <w:rPr>
                <w:rFonts w:hint="eastAsia" w:ascii="宋体" w:hAnsi="宋体" w:eastAsia="宋体" w:cs="宋体"/>
                <w:sz w:val="21"/>
                <w:szCs w:val="21"/>
                <w:lang w:val="zh-CN"/>
              </w:rPr>
              <w:t>纸质</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台账</w:t>
            </w:r>
          </w:p>
        </w:tc>
        <w:tc>
          <w:tcPr>
            <w:tcBorders>
              <w:top w:val="single" w:color="auto" w:sz="4" w:space="0"/>
              <w:left w:val="single" w:color="auto" w:sz="4" w:space="0"/>
              <w:bottom w:val="single" w:color="auto" w:sz="4" w:space="0"/>
              <w:right w:val="single" w:color="auto" w:sz="4" w:space="0"/>
            </w:tcBorders>
            <w:shd w:val="clear" w:color="auto" w:fill="FFFFFF"/>
            <w:vAlign w:val="center"/>
          </w:tcPr>
          <w:p>
            <w:pPr>
              <w:bidi w:val="0"/>
              <w:jc w:val="center"/>
              <w:rPr>
                <w:rFonts w:hint="eastAsia" w:ascii="宋体" w:hAnsi="宋体" w:eastAsia="宋体" w:cs="宋体"/>
                <w:sz w:val="21"/>
                <w:szCs w:val="21"/>
              </w:rPr>
            </w:pPr>
            <w:r>
              <w:rPr>
                <w:rFonts w:hint="eastAsia" w:ascii="宋体" w:hAnsi="宋体" w:eastAsia="宋体" w:cs="宋体"/>
                <w:sz w:val="21"/>
                <w:szCs w:val="21"/>
                <w:lang w:val="zh-CN"/>
              </w:rPr>
              <w:t>保存时</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间不少</w:t>
            </w:r>
          </w:p>
          <w:p>
            <w:pPr>
              <w:bidi w:val="0"/>
              <w:jc w:val="center"/>
              <w:rPr>
                <w:rFonts w:hint="eastAsia" w:ascii="宋体" w:hAnsi="宋体" w:eastAsia="宋体" w:cs="宋体"/>
                <w:sz w:val="21"/>
                <w:szCs w:val="21"/>
                <w:lang w:val="zh-CN"/>
              </w:rPr>
            </w:pPr>
            <w:r>
              <w:rPr>
                <w:rFonts w:hint="eastAsia" w:ascii="宋体" w:hAnsi="宋体" w:eastAsia="宋体" w:cs="宋体"/>
                <w:sz w:val="21"/>
                <w:szCs w:val="21"/>
                <w:lang w:val="zh-CN"/>
              </w:rPr>
              <w:t>于三年</w:t>
            </w:r>
          </w:p>
        </w:tc>
      </w:tr>
    </w:tbl>
    <w:p>
      <w:pPr>
        <w:bidi w:val="0"/>
        <w:rPr>
          <w:rFonts w:hint="eastAsia" w:ascii="宋体" w:hAnsi="宋体" w:eastAsia="宋体" w:cs="宋体"/>
          <w:sz w:val="21"/>
          <w:szCs w:val="21"/>
        </w:rPr>
      </w:pPr>
    </w:p>
    <w:p>
      <w:pPr>
        <w:widowControl w:val="0"/>
        <w:rPr>
          <w:sz w:val="2"/>
          <w:szCs w:val="2"/>
        </w:rPr>
      </w:pPr>
    </w:p>
    <w:p>
      <w:pPr>
        <w:widowControl w:val="0"/>
        <w:rPr>
          <w:sz w:val="2"/>
          <w:szCs w:val="2"/>
        </w:rPr>
      </w:pPr>
      <w:r>
        <w:br w:type="page"/>
      </w:r>
    </w:p>
    <w:p>
      <w:pPr>
        <w:widowControl w:val="0"/>
        <w:rPr>
          <w:sz w:val="2"/>
          <w:szCs w:val="2"/>
        </w:rPr>
      </w:pPr>
    </w:p>
    <w:p>
      <w:pPr>
        <w:keepNext w:val="0"/>
        <w:keepLines w:val="0"/>
        <w:widowControl/>
        <w:suppressLineNumbers/>
        <w:shd w:val="clear"/>
        <w:bidi w:val="0"/>
        <w:adjustRightInd w:val="0"/>
        <w:snapToGrid w:val="0"/>
        <w:spacing w:before="312" w:beforeLines="10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en-US" w:eastAsia="zh-CN" w:bidi="ar-SA"/>
        </w:rPr>
      </w:pPr>
      <w:bookmarkStart w:id="30" w:name="bookmark46"/>
      <w:r>
        <w:rPr>
          <w:rFonts w:hint="eastAsia" w:ascii="黑体" w:hAnsi="Times New Roman" w:eastAsia="黑体" w:cs="Times New Roman"/>
          <w:color w:val="000000"/>
          <w:spacing w:val="0"/>
          <w:w w:val="100"/>
          <w:kern w:val="0"/>
          <w:position w:val="0"/>
          <w:sz w:val="30"/>
          <w:szCs w:val="22"/>
          <w:lang w:val="en-US" w:eastAsia="zh-CN" w:bidi="ar-SA"/>
        </w:rPr>
        <w:t>八、</w:t>
      </w:r>
      <w:r>
        <w:rPr>
          <w:rFonts w:hint="eastAsia" w:ascii="黑体" w:hAnsi="Times New Roman" w:eastAsia="黑体" w:cs="Times New Roman"/>
          <w:color w:val="000000"/>
          <w:spacing w:val="0"/>
          <w:w w:val="100"/>
          <w:kern w:val="0"/>
          <w:position w:val="0"/>
          <w:sz w:val="30"/>
          <w:szCs w:val="22"/>
          <w:lang w:val="zh-CN" w:eastAsia="zh-CN" w:bidi="ar-SA"/>
        </w:rPr>
        <w:t>有核发权的地方生态环境主管部门增加的管理内容（</w:t>
      </w:r>
      <w:r>
        <w:rPr>
          <w:rFonts w:hint="eastAsia" w:ascii="黑体" w:hAnsi="Times New Roman" w:eastAsia="黑体" w:cs="Times New Roman"/>
          <w:color w:val="000000"/>
          <w:spacing w:val="0"/>
          <w:w w:val="100"/>
          <w:kern w:val="0"/>
          <w:position w:val="0"/>
          <w:sz w:val="30"/>
          <w:szCs w:val="22"/>
          <w:lang w:val="zh-CN" w:eastAsia="zh-CN" w:bidi="ar-SA"/>
        </w:rPr>
        <w:br w:type="textWrapping"/>
      </w:r>
      <w:r>
        <w:rPr>
          <w:rFonts w:hint="eastAsia" w:ascii="黑体" w:hAnsi="Times New Roman" w:eastAsia="黑体" w:cs="Times New Roman"/>
          <w:color w:val="000000"/>
          <w:spacing w:val="0"/>
          <w:w w:val="100"/>
          <w:kern w:val="0"/>
          <w:position w:val="0"/>
          <w:sz w:val="30"/>
          <w:szCs w:val="22"/>
          <w:lang w:val="zh-CN" w:eastAsia="zh-CN" w:bidi="ar-SA"/>
        </w:rPr>
        <w:t>如需）</w:t>
      </w:r>
      <w:bookmarkEnd w:id="30"/>
    </w:p>
    <w:p>
      <w:pPr>
        <w:bidi w:val="0"/>
      </w:pPr>
      <w:r>
        <w:rPr>
          <w:lang w:val="zh-CN"/>
        </w:rPr>
        <w:t>无</w:t>
      </w:r>
    </w:p>
    <w:p>
      <w:pPr>
        <w:keepNext w:val="0"/>
        <w:keepLines w:val="0"/>
        <w:widowControl/>
        <w:suppressLineNumbers/>
        <w:shd w:val="clear"/>
        <w:bidi w:val="0"/>
        <w:adjustRightInd w:val="0"/>
        <w:snapToGrid w:val="0"/>
        <w:spacing w:before="312" w:beforeLines="100" w:after="160" w:line="360" w:lineRule="auto"/>
        <w:ind w:left="0" w:right="0" w:firstLine="600" w:firstLineChars="200"/>
        <w:jc w:val="left"/>
        <w:rPr>
          <w:rFonts w:hint="eastAsia" w:ascii="黑体" w:hAnsi="Times New Roman" w:eastAsia="黑体" w:cs="Times New Roman"/>
          <w:color w:val="000000"/>
          <w:spacing w:val="0"/>
          <w:w w:val="100"/>
          <w:kern w:val="0"/>
          <w:position w:val="0"/>
          <w:sz w:val="30"/>
          <w:szCs w:val="22"/>
          <w:lang w:val="en-US" w:eastAsia="zh-CN" w:bidi="ar-SA"/>
        </w:rPr>
      </w:pPr>
      <w:bookmarkStart w:id="31" w:name="bookmark47"/>
      <w:r>
        <w:rPr>
          <w:rFonts w:hint="eastAsia" w:ascii="黑体" w:hAnsi="Times New Roman" w:eastAsia="黑体" w:cs="Times New Roman"/>
          <w:color w:val="000000"/>
          <w:spacing w:val="0"/>
          <w:w w:val="100"/>
          <w:kern w:val="0"/>
          <w:position w:val="0"/>
          <w:sz w:val="30"/>
          <w:szCs w:val="22"/>
          <w:lang w:val="zh-CN" w:eastAsia="zh-CN" w:bidi="ar-SA"/>
        </w:rPr>
        <w:t>九、改正规定（如需）</w:t>
      </w:r>
      <w:bookmarkEnd w:id="31"/>
    </w:p>
    <w:p>
      <w:pPr>
        <w:bidi w:val="0"/>
        <w:jc w:val="center"/>
        <w:rPr>
          <w:rFonts w:hint="eastAsia" w:ascii="黑体" w:hAnsi="黑体" w:eastAsia="黑体" w:cs="黑体"/>
          <w:b/>
          <w:bCs/>
          <w:sz w:val="21"/>
          <w:szCs w:val="21"/>
          <w:lang w:val="zh-CN" w:eastAsia="zh-CN"/>
        </w:rPr>
      </w:pPr>
      <w:r>
        <w:rPr>
          <w:rFonts w:hint="eastAsia" w:ascii="黑体" w:hAnsi="黑体" w:eastAsia="黑体" w:cs="黑体"/>
          <w:b/>
          <w:bCs/>
          <w:sz w:val="21"/>
          <w:szCs w:val="21"/>
          <w:lang w:val="zh-CN" w:eastAsia="zh-CN"/>
        </w:rPr>
        <w:t>表19改正规定信息表</w:t>
      </w:r>
    </w:p>
    <w:tbl>
      <w:tblPr>
        <w:tblStyle w:val="7"/>
        <w:tblW w:w="0" w:type="auto"/>
        <w:jc w:val="center"/>
        <w:tblLayout w:type="fixed"/>
        <w:tblCellMar>
          <w:top w:w="0" w:type="dxa"/>
          <w:left w:w="10" w:type="dxa"/>
          <w:bottom w:w="0" w:type="dxa"/>
          <w:right w:w="10" w:type="dxa"/>
        </w:tblCellMar>
      </w:tblPr>
      <w:tblGrid>
        <w:gridCol w:w="806"/>
        <w:gridCol w:w="2266"/>
        <w:gridCol w:w="3403"/>
        <w:gridCol w:w="2026"/>
      </w:tblGrid>
      <w:tr>
        <w:tblPrEx>
          <w:tblCellMar>
            <w:top w:w="0" w:type="dxa"/>
            <w:left w:w="10" w:type="dxa"/>
            <w:bottom w:w="0" w:type="dxa"/>
            <w:right w:w="10" w:type="dxa"/>
          </w:tblCellMar>
        </w:tblPrEx>
        <w:trPr>
          <w:trHeight w:val="701" w:hRule="exact"/>
          <w:jc w:val="center"/>
        </w:trPr>
        <w:tc>
          <w:tcPr>
            <w:tcBorders>
              <w:top w:val="single" w:color="auto" w:sz="4" w:space="0"/>
              <w:left w:val="single" w:color="auto" w:sz="4" w:space="0"/>
            </w:tcBorders>
            <w:shd w:val="clear" w:color="auto" w:fill="FFFFFF"/>
            <w:vAlign w:val="center"/>
          </w:tcPr>
          <w:p>
            <w:pPr>
              <w:bidi w:val="0"/>
              <w:rPr>
                <w:rFonts w:hint="eastAsia" w:ascii="宋体" w:hAnsi="宋体" w:eastAsia="宋体" w:cs="宋体"/>
                <w:sz w:val="21"/>
                <w:szCs w:val="21"/>
              </w:rPr>
            </w:pPr>
            <w:r>
              <w:rPr>
                <w:rFonts w:hint="eastAsia" w:ascii="宋体" w:hAnsi="宋体" w:eastAsia="宋体" w:cs="宋体"/>
                <w:sz w:val="21"/>
                <w:szCs w:val="21"/>
                <w:lang w:val="zh-CN"/>
              </w:rPr>
              <w:t>序号</w:t>
            </w:r>
          </w:p>
        </w:tc>
        <w:tc>
          <w:tcPr>
            <w:tcBorders>
              <w:top w:val="single" w:color="auto" w:sz="4" w:space="0"/>
              <w:left w:val="single" w:color="auto" w:sz="4" w:space="0"/>
            </w:tcBorders>
            <w:shd w:val="clear" w:color="auto" w:fill="FFFFFF"/>
            <w:vAlign w:val="center"/>
          </w:tcPr>
          <w:p>
            <w:pPr>
              <w:bidi w:val="0"/>
              <w:rPr>
                <w:rFonts w:hint="eastAsia" w:ascii="宋体" w:hAnsi="宋体" w:eastAsia="宋体" w:cs="宋体"/>
                <w:sz w:val="21"/>
                <w:szCs w:val="21"/>
              </w:rPr>
            </w:pPr>
            <w:r>
              <w:rPr>
                <w:rFonts w:hint="eastAsia" w:ascii="宋体" w:hAnsi="宋体" w:eastAsia="宋体" w:cs="宋体"/>
                <w:sz w:val="21"/>
                <w:szCs w:val="21"/>
                <w:lang w:val="zh-CN"/>
              </w:rPr>
              <w:t>改正问题</w:t>
            </w:r>
          </w:p>
        </w:tc>
        <w:tc>
          <w:tcPr>
            <w:tcBorders>
              <w:top w:val="single" w:color="auto" w:sz="4" w:space="0"/>
              <w:left w:val="single" w:color="auto" w:sz="4" w:space="0"/>
            </w:tcBorders>
            <w:shd w:val="clear" w:color="auto" w:fill="FFFFFF"/>
            <w:vAlign w:val="center"/>
          </w:tcPr>
          <w:p>
            <w:pPr>
              <w:bidi w:val="0"/>
              <w:rPr>
                <w:rFonts w:hint="eastAsia" w:ascii="宋体" w:hAnsi="宋体" w:eastAsia="宋体" w:cs="宋体"/>
                <w:sz w:val="21"/>
                <w:szCs w:val="21"/>
              </w:rPr>
            </w:pPr>
            <w:r>
              <w:rPr>
                <w:rFonts w:hint="eastAsia" w:ascii="宋体" w:hAnsi="宋体" w:eastAsia="宋体" w:cs="宋体"/>
                <w:sz w:val="21"/>
                <w:szCs w:val="21"/>
                <w:lang w:val="zh-CN"/>
              </w:rPr>
              <w:t>改正措施</w:t>
            </w:r>
          </w:p>
        </w:tc>
        <w:tc>
          <w:tcPr>
            <w:tcBorders>
              <w:top w:val="single" w:color="auto" w:sz="4" w:space="0"/>
              <w:left w:val="single" w:color="auto" w:sz="4" w:space="0"/>
              <w:right w:val="single" w:color="auto" w:sz="4" w:space="0"/>
            </w:tcBorders>
            <w:shd w:val="clear" w:color="auto" w:fill="FFFFFF"/>
            <w:vAlign w:val="center"/>
          </w:tcPr>
          <w:p>
            <w:pPr>
              <w:bidi w:val="0"/>
              <w:rPr>
                <w:rFonts w:hint="eastAsia" w:ascii="宋体" w:hAnsi="宋体" w:eastAsia="宋体" w:cs="宋体"/>
                <w:sz w:val="21"/>
                <w:szCs w:val="21"/>
              </w:rPr>
            </w:pPr>
            <w:r>
              <w:rPr>
                <w:rFonts w:hint="eastAsia" w:ascii="宋体" w:hAnsi="宋体" w:eastAsia="宋体" w:cs="宋体"/>
                <w:sz w:val="21"/>
                <w:szCs w:val="21"/>
                <w:lang w:val="zh-CN"/>
              </w:rPr>
              <w:t>时限要求</w:t>
            </w:r>
          </w:p>
        </w:tc>
      </w:tr>
      <w:tr>
        <w:tblPrEx>
          <w:tblCellMar>
            <w:top w:w="0" w:type="dxa"/>
            <w:left w:w="10" w:type="dxa"/>
            <w:bottom w:w="0" w:type="dxa"/>
            <w:right w:w="10" w:type="dxa"/>
          </w:tblCellMar>
        </w:tblPrEx>
        <w:trPr>
          <w:trHeight w:val="490" w:hRule="exact"/>
          <w:jc w:val="center"/>
        </w:trPr>
        <w:tc>
          <w:tcPr>
            <w:gridSpan w:val="4"/>
            <w:tcBorders>
              <w:top w:val="single" w:color="auto" w:sz="4" w:space="0"/>
              <w:left w:val="single" w:color="auto" w:sz="4" w:space="0"/>
              <w:bottom w:val="single" w:color="auto" w:sz="4" w:space="0"/>
              <w:right w:val="single" w:color="auto" w:sz="4" w:space="0"/>
            </w:tcBorders>
            <w:shd w:val="clear" w:color="auto" w:fill="FFFFFF"/>
            <w:vAlign w:val="top"/>
          </w:tcPr>
          <w:p>
            <w:pPr>
              <w:bidi w:val="0"/>
              <w:rPr>
                <w:rFonts w:hint="eastAsia" w:ascii="宋体" w:hAnsi="宋体" w:eastAsia="宋体" w:cs="宋体"/>
                <w:sz w:val="21"/>
                <w:szCs w:val="21"/>
              </w:rPr>
            </w:pPr>
          </w:p>
        </w:tc>
      </w:tr>
    </w:tbl>
    <w:p>
      <w:pPr>
        <w:pStyle w:val="2"/>
        <w:rPr>
          <w:rFonts w:hint="eastAsia"/>
          <w:lang w:val="zh-CN" w:eastAsia="zh-CN"/>
        </w:rPr>
      </w:pPr>
    </w:p>
    <w:p>
      <w:pPr>
        <w:pStyle w:val="52"/>
        <w:keepNext w:val="0"/>
        <w:keepLines w:val="0"/>
        <w:widowControl w:val="0"/>
        <w:shd w:val="clear" w:color="auto" w:fill="auto"/>
        <w:bidi w:val="0"/>
        <w:spacing w:before="0" w:after="0" w:line="200" w:lineRule="exact"/>
        <w:ind w:left="280" w:right="0" w:firstLine="0"/>
      </w:pPr>
      <w:r>
        <w:br w:type="page"/>
      </w:r>
    </w:p>
    <w:p>
      <w:pPr>
        <w:bidi w:val="0"/>
      </w:pPr>
      <w:r>
        <w:pict>
          <v:shape id="_x0000_i1025" o:spt="75" type="#_x0000_t75" style="height:404pt;width:407pt;" filled="f" o:preferrelative="t" stroked="f" coordsize="21600,21600">
            <v:path/>
            <v:fill on="f" focussize="0,0"/>
            <v:stroke on="f" joinstyle="miter"/>
            <v:imagedata r:id="rId12" r:href="rId13" o:title=""/>
            <o:lock v:ext="edit" aspectratio="t"/>
            <w10:wrap type="none"/>
            <w10:anchorlock/>
          </v:shape>
        </w:pict>
      </w:r>
    </w:p>
    <w:p>
      <w:pPr>
        <w:bidi w:val="0"/>
      </w:pPr>
    </w:p>
    <w:p>
      <w:pPr>
        <w:bidi w:val="0"/>
        <w:jc w:val="center"/>
        <w:sectPr>
          <w:footerReference r:id="rId8" w:type="default"/>
          <w:pgSz w:w="11909" w:h="16834"/>
          <w:pgMar w:top="1440" w:right="1803" w:bottom="1440" w:left="1803" w:header="0" w:footer="3" w:gutter="0"/>
          <w:pgBorders>
            <w:top w:val="none" w:sz="0" w:space="0"/>
            <w:left w:val="none" w:sz="0" w:space="0"/>
            <w:bottom w:val="none" w:sz="0" w:space="0"/>
            <w:right w:val="none" w:sz="0" w:space="0"/>
          </w:pgBorders>
          <w:cols w:space="720" w:num="1"/>
          <w:rtlGutter w:val="0"/>
          <w:docGrid w:linePitch="360" w:charSpace="0"/>
        </w:sectPr>
      </w:pPr>
      <w:r>
        <w:pict>
          <v:shape id="_x0000_s1039" o:spid="_x0000_s1039" o:spt="202" type="#_x0000_t202" style="position:absolute;left:0pt;margin-left:20.1pt;margin-top:-95.75pt;height:15.8pt;width:68.1pt;mso-position-horizontal-relative:margin;mso-position-vertical-relative:margin;mso-wrap-distance-bottom:5pt;mso-wrap-distance-top:5pt;z-index:1024;mso-width-relative:page;mso-height-relative:page;" filled="f" stroked="f" coordsize="21600,21600">
            <v:path/>
            <v:fill on="f" focussize="0,0"/>
            <v:stroke on="f"/>
            <v:imagedata o:title=""/>
            <o:lock v:ext="edit"/>
            <v:textbox inset="0mm,0mm,0mm,0mm" style="mso-fit-shape-to-text:t;">
              <w:txbxContent>
                <w:p>
                  <w:pPr>
                    <w:pStyle w:val="293"/>
                    <w:keepNext w:val="0"/>
                    <w:keepLines w:val="0"/>
                    <w:widowControl w:val="0"/>
                    <w:shd w:val="clear" w:color="auto" w:fill="auto"/>
                    <w:bidi w:val="0"/>
                    <w:spacing w:before="0" w:after="0" w:line="260" w:lineRule="exact"/>
                    <w:ind w:left="100" w:right="0" w:firstLine="0"/>
                    <w:jc w:val="left"/>
                  </w:pPr>
                  <w:r>
                    <w:rPr>
                      <w:rStyle w:val="292"/>
                      <w:b/>
                      <w:bCs/>
                      <w:i w:val="0"/>
                      <w:iCs w:val="0"/>
                      <w:smallCaps w:val="0"/>
                      <w:strike w:val="0"/>
                      <w:color w:val="000000"/>
                      <w:spacing w:val="0"/>
                      <w:w w:val="100"/>
                      <w:position w:val="0"/>
                      <w:lang w:val="zh-CN"/>
                    </w:rPr>
                    <w:t>十、附图</w:t>
                  </w:r>
                </w:p>
              </w:txbxContent>
            </v:textbox>
            <w10:wrap type="topAndBottom"/>
          </v:shape>
        </w:pict>
      </w:r>
      <w:bookmarkStart w:id="32" w:name="bookmark48"/>
      <w:r>
        <w:rPr>
          <w:lang w:val="zh-CN"/>
        </w:rPr>
        <w:t>图1生产工艺流程图</w:t>
      </w:r>
      <w:bookmarkEnd w:id="32"/>
    </w:p>
    <w:p>
      <w:pPr>
        <w:bidi w:val="0"/>
      </w:pPr>
      <w:r>
        <w:drawing>
          <wp:inline distT="0" distB="0" distL="114300" distR="114300">
            <wp:extent cx="4978400" cy="5645785"/>
            <wp:effectExtent l="0" t="0" r="12700"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4" r:link="rId15"/>
                    <a:stretch>
                      <a:fillRect/>
                    </a:stretch>
                  </pic:blipFill>
                  <pic:spPr>
                    <a:xfrm rot="10800000">
                      <a:off x="0" y="0"/>
                      <a:ext cx="4978400" cy="5645785"/>
                    </a:xfrm>
                    <a:prstGeom prst="rect">
                      <a:avLst/>
                    </a:prstGeom>
                    <a:noFill/>
                    <a:ln>
                      <a:noFill/>
                    </a:ln>
                  </pic:spPr>
                </pic:pic>
              </a:graphicData>
            </a:graphic>
          </wp:inline>
        </w:drawing>
      </w:r>
    </w:p>
    <w:p>
      <w:pPr>
        <w:widowControl w:val="0"/>
        <w:rPr>
          <w:sz w:val="2"/>
          <w:szCs w:val="2"/>
        </w:rPr>
      </w:pPr>
    </w:p>
    <w:p>
      <w:pPr>
        <w:bidi w:val="0"/>
        <w:jc w:val="center"/>
      </w:pPr>
      <w:bookmarkStart w:id="33" w:name="bookmark49"/>
      <w:r>
        <w:rPr>
          <w:rFonts w:hint="eastAsia" w:ascii="宋体" w:hAnsi="宋体" w:eastAsia="宋体" w:cs="宋体"/>
          <w:lang w:val="zh-CN"/>
        </w:rPr>
        <w:t>图2生产厂区总平面布置图</w:t>
      </w:r>
      <w:bookmarkEnd w:id="33"/>
      <w:r>
        <w:br w:type="page"/>
      </w:r>
    </w:p>
    <w:p>
      <w:pPr>
        <w:bidi w:val="0"/>
      </w:pPr>
      <w:r>
        <w:pict>
          <v:shape id="_x0000_i1026" o:spt="75" type="#_x0000_t75" style="height:499.45pt;width:414.65pt;" filled="f" o:preferrelative="t" stroked="f" coordsize="21600,21600">
            <v:path/>
            <v:fill on="f" focussize="0,0"/>
            <v:stroke on="f"/>
            <v:imagedata r:id="rId16" r:href="rId17" o:title=""/>
            <o:lock v:ext="edit" aspectratio="t"/>
            <w10:wrap type="none"/>
            <w10:anchorlock/>
          </v:shape>
        </w:pict>
      </w:r>
    </w:p>
    <w:p>
      <w:pPr>
        <w:widowControl w:val="0"/>
        <w:rPr>
          <w:sz w:val="2"/>
          <w:szCs w:val="2"/>
        </w:rPr>
      </w:pPr>
    </w:p>
    <w:p>
      <w:pPr>
        <w:bidi w:val="0"/>
        <w:jc w:val="center"/>
        <w:rPr>
          <w:lang w:val="zh-CN"/>
        </w:rPr>
      </w:pPr>
      <w:bookmarkStart w:id="34" w:name="bookmark50"/>
      <w:r>
        <w:rPr>
          <w:lang w:val="zh-CN"/>
        </w:rPr>
        <w:t>图3监测点位示意图</w:t>
      </w:r>
      <w:bookmarkEnd w:id="34"/>
    </w:p>
    <w:p>
      <w:pPr>
        <w:pStyle w:val="232"/>
        <w:keepNext/>
        <w:keepLines/>
        <w:widowControl w:val="0"/>
        <w:shd w:val="clear" w:color="auto" w:fill="auto"/>
        <w:bidi w:val="0"/>
        <w:spacing w:before="202" w:after="0" w:line="200" w:lineRule="exact"/>
        <w:ind w:left="0" w:right="0" w:firstLine="0"/>
        <w:rPr>
          <w:rStyle w:val="231"/>
          <w:b w:val="0"/>
          <w:bCs w:val="0"/>
          <w:i w:val="0"/>
          <w:iCs w:val="0"/>
          <w:smallCaps w:val="0"/>
          <w:strike w:val="0"/>
          <w:color w:val="000000"/>
          <w:spacing w:val="0"/>
          <w:w w:val="100"/>
          <w:position w:val="0"/>
          <w:lang w:val="zh-CN"/>
        </w:rPr>
      </w:pPr>
    </w:p>
    <w:p>
      <w:pPr>
        <w:pStyle w:val="232"/>
        <w:keepNext/>
        <w:keepLines/>
        <w:widowControl w:val="0"/>
        <w:shd w:val="clear" w:color="auto" w:fill="auto"/>
        <w:bidi w:val="0"/>
        <w:spacing w:before="202" w:after="0" w:line="200" w:lineRule="exact"/>
        <w:ind w:left="0" w:right="0" w:firstLine="0"/>
        <w:rPr>
          <w:rStyle w:val="231"/>
          <w:b w:val="0"/>
          <w:bCs w:val="0"/>
          <w:i w:val="0"/>
          <w:iCs w:val="0"/>
          <w:smallCaps w:val="0"/>
          <w:strike w:val="0"/>
          <w:color w:val="000000"/>
          <w:spacing w:val="0"/>
          <w:w w:val="100"/>
          <w:position w:val="0"/>
          <w:lang w:val="zh-CN"/>
        </w:rPr>
        <w:sectPr>
          <w:pgSz w:w="11909" w:h="16834"/>
          <w:pgMar w:top="1440" w:right="1803" w:bottom="1440" w:left="1803" w:header="0" w:footer="3" w:gutter="0"/>
          <w:pgBorders>
            <w:top w:val="none" w:sz="0" w:space="0"/>
            <w:left w:val="none" w:sz="0" w:space="0"/>
            <w:bottom w:val="none" w:sz="0" w:space="0"/>
            <w:right w:val="none" w:sz="0" w:space="0"/>
          </w:pgBorders>
          <w:cols w:space="720" w:num="1"/>
          <w:rtlGutter w:val="0"/>
          <w:docGrid w:linePitch="360" w:charSpace="0"/>
        </w:sectPr>
      </w:pPr>
    </w:p>
    <w:p>
      <w:pPr>
        <w:bidi w:val="0"/>
        <w:rPr>
          <w:rFonts w:hint="eastAsia"/>
          <w:lang w:eastAsia="zh-CN"/>
        </w:rPr>
      </w:pPr>
    </w:p>
    <w:p>
      <w:pPr>
        <w:pStyle w:val="312"/>
        <w:numPr>
          <w:ilvl w:val="0"/>
          <w:numId w:val="5"/>
        </w:numPr>
        <w:ind w:firstLine="0" w:firstLineChars="0"/>
        <w:jc w:val="center"/>
        <w:outlineLvl w:val="0"/>
        <w:rPr>
          <w:rFonts w:hint="eastAsia" w:ascii="黑体" w:hAnsi="黑体" w:eastAsia="黑体" w:cs="Times New Roman"/>
          <w:color w:val="000000"/>
          <w:kern w:val="0"/>
          <w:sz w:val="44"/>
          <w:szCs w:val="22"/>
        </w:rPr>
      </w:pPr>
      <w:r>
        <w:rPr>
          <w:rFonts w:hint="eastAsia" w:ascii="黑体" w:hAnsi="黑体" w:eastAsia="黑体" w:cs="Times New Roman"/>
          <w:color w:val="000000"/>
          <w:kern w:val="0"/>
          <w:sz w:val="44"/>
          <w:szCs w:val="22"/>
        </w:rPr>
        <w:t>行政许可</w:t>
      </w:r>
    </w:p>
    <w:p>
      <w:pPr>
        <w:pStyle w:val="312"/>
        <w:numPr>
          <w:ilvl w:val="0"/>
          <w:numId w:val="6"/>
        </w:numPr>
        <w:ind w:leftChars="0" w:right="0" w:rightChars="0"/>
        <w:jc w:val="both"/>
        <w:outlineLvl w:val="0"/>
        <w:rPr>
          <w:rFonts w:hint="eastAsia"/>
          <w:sz w:val="30"/>
          <w:szCs w:val="30"/>
        </w:rPr>
      </w:pPr>
      <w:r>
        <w:rPr>
          <w:rFonts w:hint="eastAsia"/>
          <w:sz w:val="30"/>
          <w:szCs w:val="30"/>
        </w:rPr>
        <w:t>环评批文</w:t>
      </w:r>
    </w:p>
    <w:p>
      <w:pPr>
        <w:bidi w:val="0"/>
        <w:rPr>
          <w:rFonts w:hint="eastAsia"/>
          <w:lang w:eastAsia="zh-CN"/>
        </w:rPr>
      </w:pPr>
      <w:r>
        <w:rPr>
          <w:rFonts w:hint="eastAsia" w:ascii="宋体" w:hAnsi="宋体" w:eastAsia="宋体" w:cs="宋体"/>
          <w:sz w:val="24"/>
          <w:szCs w:val="24"/>
        </w:rPr>
        <w:t>http://www.zjhcsn.com/news/98/t14599.html</w:t>
      </w:r>
      <w:r>
        <w:rPr>
          <w:rFonts w:hint="eastAsia"/>
          <w:lang w:eastAsia="zh-CN"/>
        </w:rPr>
        <w:drawing>
          <wp:inline distT="0" distB="0" distL="114300" distR="114300">
            <wp:extent cx="5271770" cy="7454265"/>
            <wp:effectExtent l="0" t="0" r="5080" b="13335"/>
            <wp:docPr id="12" name="图片 12" descr="1 环评批复 环境影响报告书审查意见函（义环中心【2016】23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环评批复 环境影响报告书审查意见函（义环中心【2016】23号_00"/>
                    <pic:cNvPicPr>
                      <a:picLocks noChangeAspect="1"/>
                    </pic:cNvPicPr>
                  </pic:nvPicPr>
                  <pic:blipFill>
                    <a:blip r:embed="rId18"/>
                    <a:stretch>
                      <a:fillRect/>
                    </a:stretch>
                  </pic:blipFill>
                  <pic:spPr>
                    <a:xfrm>
                      <a:off x="0" y="0"/>
                      <a:ext cx="5271770" cy="7454265"/>
                    </a:xfrm>
                    <a:prstGeom prst="rect">
                      <a:avLst/>
                    </a:prstGeom>
                  </pic:spPr>
                </pic:pic>
              </a:graphicData>
            </a:graphic>
          </wp:inline>
        </w:drawing>
      </w:r>
      <w:bookmarkStart w:id="35" w:name="_GoBack"/>
      <w:bookmarkEnd w:id="35"/>
      <w:r>
        <w:rPr>
          <w:rFonts w:hint="eastAsia"/>
          <w:lang w:eastAsia="zh-CN"/>
        </w:rPr>
        <w:drawing>
          <wp:inline distT="0" distB="0" distL="114300" distR="114300">
            <wp:extent cx="5271770" cy="7454265"/>
            <wp:effectExtent l="0" t="0" r="5080" b="13335"/>
            <wp:docPr id="13" name="图片 13" descr="1 环评批复 环境影响报告书审查意见函（义环中心【2016】23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环评批复 环境影响报告书审查意见函（义环中心【2016】23号_01"/>
                    <pic:cNvPicPr>
                      <a:picLocks noChangeAspect="1"/>
                    </pic:cNvPicPr>
                  </pic:nvPicPr>
                  <pic:blipFill>
                    <a:blip r:embed="rId19"/>
                    <a:stretch>
                      <a:fillRect/>
                    </a:stretch>
                  </pic:blipFill>
                  <pic:spPr>
                    <a:xfrm>
                      <a:off x="0" y="0"/>
                      <a:ext cx="5271770" cy="7454265"/>
                    </a:xfrm>
                    <a:prstGeom prst="rect">
                      <a:avLst/>
                    </a:prstGeom>
                  </pic:spPr>
                </pic:pic>
              </a:graphicData>
            </a:graphic>
          </wp:inline>
        </w:drawing>
      </w:r>
      <w:r>
        <w:rPr>
          <w:rFonts w:hint="eastAsia"/>
          <w:lang w:eastAsia="zh-CN"/>
        </w:rPr>
        <w:drawing>
          <wp:inline distT="0" distB="0" distL="114300" distR="114300">
            <wp:extent cx="5271770" cy="7454265"/>
            <wp:effectExtent l="0" t="0" r="5080" b="13335"/>
            <wp:docPr id="14" name="图片 14" descr="1 环评批复 环境影响报告书审查意见函（义环中心【2016】23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环评批复 环境影响报告书审查意见函（义环中心【2016】23号_02"/>
                    <pic:cNvPicPr>
                      <a:picLocks noChangeAspect="1"/>
                    </pic:cNvPicPr>
                  </pic:nvPicPr>
                  <pic:blipFill>
                    <a:blip r:embed="rId20"/>
                    <a:stretch>
                      <a:fillRect/>
                    </a:stretch>
                  </pic:blipFill>
                  <pic:spPr>
                    <a:xfrm>
                      <a:off x="0" y="0"/>
                      <a:ext cx="5271770" cy="7454265"/>
                    </a:xfrm>
                    <a:prstGeom prst="rect">
                      <a:avLst/>
                    </a:prstGeom>
                  </pic:spPr>
                </pic:pic>
              </a:graphicData>
            </a:graphic>
          </wp:inline>
        </w:drawing>
      </w:r>
      <w:r>
        <w:rPr>
          <w:rFonts w:hint="eastAsia"/>
          <w:lang w:eastAsia="zh-CN"/>
        </w:rPr>
        <w:drawing>
          <wp:inline distT="0" distB="0" distL="114300" distR="114300">
            <wp:extent cx="5271770" cy="7454265"/>
            <wp:effectExtent l="0" t="0" r="5080" b="13335"/>
            <wp:docPr id="15" name="图片 15" descr="1 环评批复 环境影响报告书审查意见函（义环中心【2016】23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环评批复 环境影响报告书审查意见函（义环中心【2016】23号_03"/>
                    <pic:cNvPicPr>
                      <a:picLocks noChangeAspect="1"/>
                    </pic:cNvPicPr>
                  </pic:nvPicPr>
                  <pic:blipFill>
                    <a:blip r:embed="rId21"/>
                    <a:stretch>
                      <a:fillRect/>
                    </a:stretch>
                  </pic:blipFill>
                  <pic:spPr>
                    <a:xfrm>
                      <a:off x="0" y="0"/>
                      <a:ext cx="5271770" cy="7454265"/>
                    </a:xfrm>
                    <a:prstGeom prst="rect">
                      <a:avLst/>
                    </a:prstGeom>
                  </pic:spPr>
                </pic:pic>
              </a:graphicData>
            </a:graphic>
          </wp:inline>
        </w:drawing>
      </w:r>
    </w:p>
    <w:p>
      <w:pPr>
        <w:pStyle w:val="312"/>
        <w:ind w:firstLine="0" w:firstLineChars="0"/>
        <w:jc w:val="left"/>
        <w:outlineLvl w:val="1"/>
        <w:rPr>
          <w:rFonts w:hint="eastAsia"/>
          <w:sz w:val="30"/>
          <w:szCs w:val="30"/>
        </w:rPr>
      </w:pPr>
    </w:p>
    <w:p>
      <w:pPr>
        <w:pStyle w:val="312"/>
        <w:ind w:firstLine="0" w:firstLineChars="0"/>
        <w:jc w:val="left"/>
        <w:outlineLvl w:val="1"/>
        <w:rPr>
          <w:rFonts w:hint="eastAsia"/>
          <w:sz w:val="30"/>
          <w:szCs w:val="30"/>
        </w:rPr>
      </w:pPr>
    </w:p>
    <w:p>
      <w:pPr>
        <w:pStyle w:val="312"/>
        <w:ind w:firstLine="0" w:firstLineChars="0"/>
        <w:jc w:val="left"/>
        <w:outlineLvl w:val="1"/>
        <w:rPr>
          <w:rFonts w:hint="eastAsia"/>
          <w:sz w:val="30"/>
          <w:szCs w:val="30"/>
        </w:rPr>
      </w:pPr>
    </w:p>
    <w:p>
      <w:pPr>
        <w:pStyle w:val="312"/>
        <w:ind w:firstLine="0" w:firstLineChars="0"/>
        <w:jc w:val="left"/>
        <w:outlineLvl w:val="1"/>
        <w:rPr>
          <w:rFonts w:hint="eastAsia"/>
          <w:sz w:val="30"/>
          <w:szCs w:val="30"/>
        </w:rPr>
      </w:pPr>
    </w:p>
    <w:p>
      <w:pPr>
        <w:pStyle w:val="312"/>
        <w:ind w:firstLine="0" w:firstLineChars="0"/>
        <w:jc w:val="left"/>
        <w:outlineLvl w:val="1"/>
        <w:rPr>
          <w:rFonts w:hint="eastAsia"/>
          <w:sz w:val="30"/>
          <w:szCs w:val="30"/>
        </w:rPr>
      </w:pPr>
    </w:p>
    <w:p>
      <w:pPr>
        <w:pStyle w:val="312"/>
        <w:ind w:firstLine="0" w:firstLineChars="0"/>
        <w:jc w:val="left"/>
        <w:outlineLvl w:val="1"/>
        <w:rPr>
          <w:rFonts w:hint="eastAsia"/>
          <w:sz w:val="30"/>
          <w:szCs w:val="30"/>
        </w:rPr>
      </w:pPr>
    </w:p>
    <w:p>
      <w:pPr>
        <w:pStyle w:val="312"/>
        <w:numPr>
          <w:ilvl w:val="0"/>
          <w:numId w:val="6"/>
        </w:numPr>
        <w:ind w:left="0" w:leftChars="0" w:firstLine="600" w:firstLineChars="200"/>
        <w:jc w:val="left"/>
        <w:outlineLvl w:val="1"/>
        <w:rPr>
          <w:rFonts w:hint="eastAsia"/>
          <w:sz w:val="30"/>
          <w:szCs w:val="30"/>
        </w:rPr>
      </w:pPr>
      <w:r>
        <w:rPr>
          <w:rFonts w:hint="eastAsia"/>
          <w:sz w:val="30"/>
          <w:szCs w:val="30"/>
        </w:rPr>
        <w:t>应急预案备案意见</w:t>
      </w:r>
    </w:p>
    <w:p>
      <w:pPr>
        <w:pStyle w:val="312"/>
        <w:numPr>
          <w:ilvl w:val="0"/>
          <w:numId w:val="0"/>
        </w:numPr>
        <w:ind w:right="0" w:rightChars="0"/>
        <w:jc w:val="left"/>
        <w:outlineLvl w:val="1"/>
        <w:rPr>
          <w:rFonts w:hint="eastAsia"/>
          <w:sz w:val="30"/>
          <w:szCs w:val="30"/>
        </w:rPr>
      </w:pPr>
    </w:p>
    <w:p>
      <w:pPr>
        <w:pStyle w:val="2"/>
        <w:rPr>
          <w:rFonts w:hint="eastAsia"/>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"http://www.zjhcsn.com/news/02/t14596.html" </w:instrText>
      </w:r>
      <w:r>
        <w:rPr>
          <w:rFonts w:ascii="宋体" w:hAnsi="宋体" w:eastAsia="宋体" w:cs="宋体"/>
          <w:sz w:val="24"/>
          <w:szCs w:val="24"/>
        </w:rPr>
        <w:fldChar w:fldCharType="separate"/>
      </w:r>
      <w:r>
        <w:rPr>
          <w:rStyle w:val="10"/>
          <w:rFonts w:ascii="宋体" w:hAnsi="宋体" w:eastAsia="宋体" w:cs="宋体"/>
          <w:sz w:val="24"/>
          <w:szCs w:val="24"/>
        </w:rPr>
        <w:t>http://www.zjhcsn.com/news/02/t14596.html</w:t>
      </w:r>
      <w:r>
        <w:rPr>
          <w:rFonts w:ascii="宋体" w:hAnsi="宋体" w:eastAsia="宋体" w:cs="宋体"/>
          <w:sz w:val="24"/>
          <w:szCs w:val="24"/>
        </w:rPr>
        <w:fldChar w:fldCharType="end"/>
      </w:r>
    </w:p>
    <w:p>
      <w:pPr>
        <w:bidi w:val="0"/>
        <w:rPr>
          <w:rFonts w:hint="eastAsia"/>
          <w:lang w:eastAsia="zh-CN"/>
        </w:rPr>
      </w:pPr>
      <w:r>
        <w:rPr>
          <w:rFonts w:hint="eastAsia"/>
          <w:lang w:eastAsia="zh-CN"/>
        </w:rPr>
        <w:drawing>
          <wp:inline distT="0" distB="0" distL="114300" distR="114300">
            <wp:extent cx="5255895" cy="7430770"/>
            <wp:effectExtent l="0" t="0" r="1905" b="17780"/>
            <wp:docPr id="16" name="图片 16" descr="11 突发环境事件应急预案备案表（备案号330782-2020-005-M）（金华市生态环境局义乌分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 突发环境事件应急预案备案表（备案号330782-2020-005-M）（金华市生态环境局义乌分局）_00"/>
                    <pic:cNvPicPr>
                      <a:picLocks noChangeAspect="1"/>
                    </pic:cNvPicPr>
                  </pic:nvPicPr>
                  <pic:blipFill>
                    <a:blip r:embed="rId22"/>
                    <a:stretch>
                      <a:fillRect/>
                    </a:stretch>
                  </pic:blipFill>
                  <pic:spPr>
                    <a:xfrm>
                      <a:off x="0" y="0"/>
                      <a:ext cx="5255895" cy="7430770"/>
                    </a:xfrm>
                    <a:prstGeom prst="rect">
                      <a:avLst/>
                    </a:prstGeom>
                  </pic:spPr>
                </pic:pic>
              </a:graphicData>
            </a:graphic>
          </wp:inline>
        </w:drawing>
      </w:r>
    </w:p>
    <w:sectPr>
      <w:headerReference r:id="rId9" w:type="default"/>
      <w:footerReference r:id="rId10" w:type="default"/>
      <w:pgSz w:w="11909" w:h="16834"/>
      <w:pgMar w:top="1440" w:right="1803" w:bottom="1440" w:left="1803" w:header="0" w:footer="6" w:gutter="0"/>
      <w:pgBorders>
        <w:top w:val="none" w:sz="0" w:space="0"/>
        <w:left w:val="none" w:sz="0" w:space="0"/>
        <w:bottom w:val="none" w:sz="0" w:space="0"/>
        <w:right w:val="none" w:sz="0" w:space="0"/>
      </w:pgBorders>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framePr w:wrap="around" w:vAnchor="text" w:hAnchor="margin" w:xAlign="outside" w:y="1"/>
      <w:shd w:val="clear"/>
      <w:bidi w:val="0"/>
      <w:snapToGrid w:val="0"/>
      <w:spacing w:before="0" w:after="160" w:line="259" w:lineRule="auto"/>
      <w:ind w:left="0" w:right="0" w:firstLine="0"/>
      <w:jc w:val="both"/>
      <w:rPr>
        <w:rFonts w:ascii="宋体" w:hAnsi="宋体" w:eastAsia="宋体" w:cs="Times New Roman"/>
        <w:spacing w:val="0"/>
        <w:w w:val="100"/>
        <w:kern w:val="0"/>
        <w:position w:val="0"/>
        <w:sz w:val="28"/>
        <w:szCs w:val="28"/>
        <w:lang w:val="en-US" w:eastAsia="zh-CN" w:bidi="ar-SA"/>
      </w:rPr>
    </w:pPr>
    <w:r>
      <w:rPr>
        <w:rFonts w:hint="eastAsia" w:ascii="宋体" w:hAnsi="宋体" w:eastAsia="宋体" w:cs="Times New Roman"/>
        <w:spacing w:val="0"/>
        <w:w w:val="100"/>
        <w:kern w:val="0"/>
        <w:position w:val="0"/>
        <w:sz w:val="28"/>
        <w:szCs w:val="28"/>
        <w:lang w:val="en-US" w:eastAsia="zh-CN" w:bidi="ar-SA"/>
      </w:rPr>
      <w:t>—</w:t>
    </w:r>
    <w:r>
      <w:rPr>
        <w:rFonts w:hint="eastAsia" w:ascii="宋体" w:hAnsi="宋体" w:eastAsia="宋体" w:cs="Times New Roman"/>
        <w:spacing w:val="0"/>
        <w:w w:val="100"/>
        <w:kern w:val="0"/>
        <w:position w:val="0"/>
        <w:sz w:val="20"/>
        <w:szCs w:val="22"/>
        <w:lang w:val="en-US" w:eastAsia="zh-CN" w:bidi="ar-SA"/>
      </w:rPr>
      <w:t xml:space="preserve">  </w:t>
    </w:r>
    <w:r>
      <w:rPr>
        <w:rFonts w:ascii="宋体" w:hAnsi="宋体" w:eastAsia="宋体" w:cs="Times New Roman"/>
        <w:spacing w:val="0"/>
        <w:w w:val="100"/>
        <w:kern w:val="0"/>
        <w:position w:val="0"/>
        <w:sz w:val="26"/>
        <w:szCs w:val="26"/>
        <w:lang w:val="en-US" w:eastAsia="zh-CN" w:bidi="ar-SA"/>
      </w:rPr>
      <w:fldChar w:fldCharType="begin"/>
    </w:r>
    <w:r>
      <w:rPr>
        <w:rFonts w:ascii="宋体" w:hAnsi="宋体" w:eastAsia="宋体" w:cs="Times New Roman"/>
        <w:spacing w:val="0"/>
        <w:w w:val="100"/>
        <w:kern w:val="0"/>
        <w:position w:val="0"/>
        <w:sz w:val="26"/>
        <w:szCs w:val="26"/>
        <w:lang w:val="en-US" w:eastAsia="zh-CN" w:bidi="ar-SA"/>
      </w:rPr>
      <w:instrText xml:space="preserve">PAGE  </w:instrText>
    </w:r>
    <w:r>
      <w:rPr>
        <w:rFonts w:ascii="宋体" w:hAnsi="宋体" w:eastAsia="宋体" w:cs="Times New Roman"/>
        <w:spacing w:val="0"/>
        <w:w w:val="100"/>
        <w:kern w:val="0"/>
        <w:position w:val="0"/>
        <w:sz w:val="26"/>
        <w:szCs w:val="26"/>
        <w:lang w:val="en-US" w:eastAsia="zh-CN" w:bidi="ar-SA"/>
      </w:rPr>
      <w:fldChar w:fldCharType="separate"/>
    </w:r>
    <w:r>
      <w:rPr>
        <w:rFonts w:ascii="宋体" w:hAnsi="宋体" w:eastAsia="宋体" w:cs="Times New Roman"/>
        <w:spacing w:val="0"/>
        <w:w w:val="100"/>
        <w:kern w:val="0"/>
        <w:position w:val="0"/>
        <w:sz w:val="26"/>
        <w:szCs w:val="26"/>
        <w:lang w:val="en-US" w:eastAsia="zh-CN" w:bidi="ar-SA"/>
      </w:rPr>
      <w:t>3</w:t>
    </w:r>
    <w:r>
      <w:rPr>
        <w:rFonts w:ascii="宋体" w:hAnsi="宋体" w:eastAsia="宋体" w:cs="Times New Roman"/>
        <w:spacing w:val="0"/>
        <w:w w:val="100"/>
        <w:kern w:val="0"/>
        <w:position w:val="0"/>
        <w:sz w:val="26"/>
        <w:szCs w:val="26"/>
        <w:lang w:val="en-US" w:eastAsia="zh-CN" w:bidi="ar-SA"/>
      </w:rPr>
      <w:fldChar w:fldCharType="end"/>
    </w:r>
    <w:r>
      <w:rPr>
        <w:rFonts w:hint="eastAsia" w:ascii="宋体" w:hAnsi="宋体" w:eastAsia="宋体" w:cs="Times New Roman"/>
        <w:spacing w:val="0"/>
        <w:w w:val="100"/>
        <w:kern w:val="0"/>
        <w:position w:val="0"/>
        <w:sz w:val="20"/>
        <w:szCs w:val="22"/>
        <w:lang w:val="en-US" w:eastAsia="zh-CN" w:bidi="ar-SA"/>
      </w:rPr>
      <w:t xml:space="preserve">  </w:t>
    </w:r>
    <w:r>
      <w:rPr>
        <w:rFonts w:hint="eastAsia" w:ascii="宋体" w:hAnsi="宋体" w:eastAsia="宋体" w:cs="Times New Roman"/>
        <w:spacing w:val="0"/>
        <w:w w:val="100"/>
        <w:kern w:val="0"/>
        <w:position w:val="0"/>
        <w:sz w:val="28"/>
        <w:szCs w:val="28"/>
        <w:lang w:val="en-US" w:eastAsia="zh-CN" w:bidi="ar-SA"/>
      </w:rPr>
      <w:t>—</w:t>
    </w:r>
  </w:p>
  <w:p>
    <w:pPr>
      <w:keepNext w:val="0"/>
      <w:keepLines w:val="0"/>
      <w:shd w:val="clear"/>
      <w:bidi w:val="0"/>
      <w:snapToGrid w:val="0"/>
      <w:spacing w:before="0" w:after="160" w:line="259" w:lineRule="auto"/>
      <w:ind w:left="0" w:right="360" w:firstLine="360"/>
      <w:jc w:val="right"/>
      <w:rPr>
        <w:rFonts w:ascii="Times New Roman" w:hAnsi="Times New Roman" w:eastAsia="宋体" w:cs="Times New Roman"/>
        <w:spacing w:val="0"/>
        <w:w w:val="100"/>
        <w:kern w:val="0"/>
        <w:position w:val="0"/>
        <w:sz w:val="18"/>
        <w:szCs w:val="22"/>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2C48E3"/>
    <w:multiLevelType w:val="singleLevel"/>
    <w:tmpl w:val="AA2C48E3"/>
    <w:lvl w:ilvl="0" w:tentative="0">
      <w:start w:val="1"/>
      <w:numFmt w:val="decimal"/>
      <w:suff w:val="nothing"/>
      <w:lvlText w:val="（%1）"/>
      <w:lvlJc w:val="left"/>
    </w:lvl>
  </w:abstractNum>
  <w:abstractNum w:abstractNumId="1">
    <w:nsid w:val="CF092B84"/>
    <w:multiLevelType w:val="multilevel"/>
    <w:tmpl w:val="CF092B84"/>
    <w:lvl w:ilvl="0" w:tentative="0">
      <w:start w:val="2"/>
      <w:numFmt w:val="decimal"/>
      <w:lvlText w:val="(%1)"/>
      <w:lvlJc w:val="left"/>
      <w:rPr>
        <w:rFonts w:ascii="宋体" w:hAnsi="宋体" w:eastAsia="宋体" w:cs="宋体"/>
        <w:b w:val="0"/>
        <w:bCs w:val="0"/>
        <w:i w:val="0"/>
        <w:iCs w:val="0"/>
        <w:smallCaps w:val="0"/>
        <w:strike w:val="0"/>
        <w:color w:val="000000"/>
        <w:spacing w:val="0"/>
        <w:w w:val="100"/>
        <w:position w:val="0"/>
        <w:sz w:val="19"/>
        <w:szCs w:val="19"/>
        <w:u w:val="none"/>
        <w:lang w:val="zh-CN"/>
      </w:rPr>
    </w:lvl>
    <w:lvl w:ilvl="1" w:tentative="0">
      <w:start w:val="2"/>
      <w:numFmt w:val="decimal"/>
      <w:lvlText w:val="(%2)"/>
      <w:lvlJc w:val="left"/>
      <w:rPr>
        <w:rFonts w:ascii="宋体" w:hAnsi="宋体" w:eastAsia="宋体" w:cs="宋体"/>
        <w:b w:val="0"/>
        <w:bCs w:val="0"/>
        <w:i w:val="0"/>
        <w:iCs w:val="0"/>
        <w:smallCaps w:val="0"/>
        <w:strike w:val="0"/>
        <w:color w:val="000000"/>
        <w:spacing w:val="0"/>
        <w:w w:val="100"/>
        <w:position w:val="0"/>
        <w:sz w:val="19"/>
        <w:szCs w:val="19"/>
        <w:u w:val="none"/>
        <w:lang w:val="zh-CN"/>
      </w:rPr>
    </w:lvl>
  </w:abstractNum>
  <w:abstractNum w:abstractNumId="2">
    <w:nsid w:val="CFE59CD9"/>
    <w:multiLevelType w:val="singleLevel"/>
    <w:tmpl w:val="CFE59CD9"/>
    <w:lvl w:ilvl="0" w:tentative="0">
      <w:start w:val="1"/>
      <w:numFmt w:val="decimal"/>
      <w:lvlText w:val="%1)"/>
      <w:lvlJc w:val="left"/>
      <w:pPr>
        <w:tabs>
          <w:tab w:val="left" w:pos="312"/>
        </w:tabs>
      </w:pPr>
    </w:lvl>
  </w:abstractNum>
  <w:abstractNum w:abstractNumId="3">
    <w:nsid w:val="FA565D70"/>
    <w:multiLevelType w:val="singleLevel"/>
    <w:tmpl w:val="FA565D70"/>
    <w:lvl w:ilvl="0" w:tentative="0">
      <w:start w:val="2"/>
      <w:numFmt w:val="chineseCounting"/>
      <w:suff w:val="space"/>
      <w:lvlText w:val="第%1部分"/>
      <w:lvlJc w:val="left"/>
      <w:rPr>
        <w:rFonts w:hint="eastAsia"/>
      </w:rPr>
    </w:lvl>
  </w:abstractNum>
  <w:abstractNum w:abstractNumId="4">
    <w:nsid w:val="77FAADE3"/>
    <w:multiLevelType w:val="singleLevel"/>
    <w:tmpl w:val="77FAADE3"/>
    <w:lvl w:ilvl="0" w:tentative="0">
      <w:start w:val="3"/>
      <w:numFmt w:val="chineseCounting"/>
      <w:suff w:val="nothing"/>
      <w:lvlText w:val="(%1）"/>
      <w:lvlJc w:val="left"/>
      <w:rPr>
        <w:rFonts w:hint="eastAsia"/>
      </w:rPr>
    </w:lvl>
  </w:abstractNum>
  <w:abstractNum w:abstractNumId="5">
    <w:nsid w:val="7ACF5572"/>
    <w:multiLevelType w:val="singleLevel"/>
    <w:tmpl w:val="7ACF5572"/>
    <w:lvl w:ilvl="0" w:tentative="0">
      <w:start w:val="3"/>
      <w:numFmt w:val="decimal"/>
      <w:suff w:val="nothing"/>
      <w:lvlText w:val="（%1）"/>
      <w:lvlJc w:val="left"/>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gutterAtTop/>
  <w:documentProtection w:enforcement="0"/>
  <w:drawingGridHorizontalSpacing w:val="24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00B5D8C"/>
    <w:rsid w:val="001F4F83"/>
    <w:rsid w:val="00425D0E"/>
    <w:rsid w:val="008C320F"/>
    <w:rsid w:val="018C6480"/>
    <w:rsid w:val="01DB67BC"/>
    <w:rsid w:val="084E5ED3"/>
    <w:rsid w:val="0B6270ED"/>
    <w:rsid w:val="115C3AD7"/>
    <w:rsid w:val="164B6F47"/>
    <w:rsid w:val="180D6131"/>
    <w:rsid w:val="18836894"/>
    <w:rsid w:val="1B9E33E7"/>
    <w:rsid w:val="1C303319"/>
    <w:rsid w:val="216846EF"/>
    <w:rsid w:val="23042FFE"/>
    <w:rsid w:val="23DB1EB5"/>
    <w:rsid w:val="25AD3E87"/>
    <w:rsid w:val="29195436"/>
    <w:rsid w:val="2B1E057B"/>
    <w:rsid w:val="2C433F87"/>
    <w:rsid w:val="36A16103"/>
    <w:rsid w:val="46C4425B"/>
    <w:rsid w:val="4C12083B"/>
    <w:rsid w:val="4F0C1917"/>
    <w:rsid w:val="535E686F"/>
    <w:rsid w:val="574F6EB0"/>
    <w:rsid w:val="584F7A48"/>
    <w:rsid w:val="58B22C1D"/>
    <w:rsid w:val="5DB87458"/>
    <w:rsid w:val="60E5027F"/>
    <w:rsid w:val="638050AE"/>
    <w:rsid w:val="653071DE"/>
    <w:rsid w:val="65EB0040"/>
    <w:rsid w:val="68135D2F"/>
    <w:rsid w:val="69E26B60"/>
    <w:rsid w:val="71693FD9"/>
    <w:rsid w:val="73766662"/>
    <w:rsid w:val="74A35189"/>
    <w:rsid w:val="7D831455"/>
    <w:rsid w:val="7DD609B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lang w:val="zh-CN"/>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2">
    <w:name w:val="heading 8"/>
    <w:basedOn w:val="1"/>
    <w:next w:val="3"/>
    <w:semiHidden/>
    <w:unhideWhenUsed/>
    <w:qFormat/>
    <w:uiPriority w:val="0"/>
    <w:pPr>
      <w:keepNext/>
      <w:keepLines/>
      <w:spacing w:before="240" w:after="64" w:line="317" w:lineRule="auto"/>
      <w:outlineLvl w:val="7"/>
    </w:pPr>
    <w:rPr>
      <w:rFonts w:ascii="Arial" w:hAnsi="Arial" w:eastAsia="黑体"/>
      <w:sz w:val="24"/>
    </w:rPr>
  </w:style>
  <w:style w:type="character" w:default="1" w:styleId="8">
    <w:name w:val="Default Paragraph Font"/>
    <w:qFormat/>
    <w:uiPriority w:val="0"/>
    <w:rPr>
      <w:rFonts w:ascii="Times New Roman" w:hAnsi="Times New Roman" w:eastAsia="Times New Roman" w:cs="Times New Roman"/>
      <w:color w:val="000000"/>
      <w:spacing w:val="0"/>
      <w:w w:val="100"/>
      <w:position w:val="0"/>
      <w:sz w:val="24"/>
      <w:szCs w:val="24"/>
      <w:lang w:val="zh-CN"/>
    </w:rPr>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spacing w:beforeLines="50" w:afterLines="50"/>
      <w:jc w:val="center"/>
    </w:pPr>
    <w:rPr>
      <w:rFonts w:ascii="Arial" w:hAnsi="Arial" w:eastAsia="宋体" w:cs="Times New Roman"/>
      <w:spacing w:val="10"/>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page number"/>
    <w:qFormat/>
    <w:uiPriority w:val="0"/>
  </w:style>
  <w:style w:type="character" w:styleId="10">
    <w:name w:val="Hyperlink"/>
    <w:basedOn w:val="8"/>
    <w:qFormat/>
    <w:uiPriority w:val="0"/>
    <w:rPr>
      <w:color w:val="0000FF"/>
      <w:u w:val="single"/>
    </w:rPr>
  </w:style>
  <w:style w:type="character" w:customStyle="1" w:styleId="11">
    <w:name w:val="MSG_EN_FONT_STYLE_NAME_TEMPLATE_ROLE_NUMBER MSG_EN_FONT_STYLE_NAME_BY_ROLE_TEXT 2_"/>
    <w:basedOn w:val="8"/>
    <w:link w:val="12"/>
    <w:qFormat/>
    <w:uiPriority w:val="0"/>
    <w:rPr>
      <w:rFonts w:ascii="宋体" w:hAnsi="宋体" w:eastAsia="宋体" w:cs="宋体"/>
      <w:sz w:val="42"/>
      <w:szCs w:val="42"/>
      <w:u w:val="none"/>
    </w:rPr>
  </w:style>
  <w:style w:type="paragraph" w:customStyle="1" w:styleId="12">
    <w:name w:val="MSG_EN_FONT_STYLE_NAME_TEMPLATE_ROLE_NUMBER MSG_EN_FONT_STYLE_NAME_BY_ROLE_TEXT 2"/>
    <w:basedOn w:val="1"/>
    <w:link w:val="11"/>
    <w:qFormat/>
    <w:uiPriority w:val="0"/>
    <w:pPr>
      <w:widowControl w:val="0"/>
      <w:shd w:val="clear" w:color="auto" w:fill="FFFFFF"/>
      <w:spacing w:after="300" w:line="0" w:lineRule="exact"/>
      <w:jc w:val="center"/>
    </w:pPr>
    <w:rPr>
      <w:rFonts w:ascii="宋体" w:hAnsi="宋体" w:eastAsia="宋体" w:cs="宋体"/>
      <w:b/>
      <w:bCs/>
      <w:sz w:val="42"/>
      <w:szCs w:val="42"/>
      <w:u w:val="none"/>
    </w:rPr>
  </w:style>
  <w:style w:type="character" w:customStyle="1" w:styleId="13">
    <w:name w:val="MSG_EN_FONT_STYLE_NAME_TEMPLATE_ROLE_NUMBER MSG_EN_FONT_STYLE_NAME_BY_ROLE_TEXT 3_"/>
    <w:basedOn w:val="8"/>
    <w:link w:val="14"/>
    <w:qFormat/>
    <w:uiPriority w:val="0"/>
    <w:rPr>
      <w:rFonts w:ascii="宋体" w:hAnsi="宋体" w:eastAsia="宋体" w:cs="宋体"/>
      <w:sz w:val="28"/>
      <w:szCs w:val="28"/>
      <w:u w:val="none"/>
    </w:rPr>
  </w:style>
  <w:style w:type="paragraph" w:customStyle="1" w:styleId="14">
    <w:name w:val="MSG_EN_FONT_STYLE_NAME_TEMPLATE_ROLE_NUMBER MSG_EN_FONT_STYLE_NAME_BY_ROLE_TEXT 3"/>
    <w:basedOn w:val="1"/>
    <w:link w:val="13"/>
    <w:qFormat/>
    <w:uiPriority w:val="0"/>
    <w:pPr>
      <w:widowControl w:val="0"/>
      <w:shd w:val="clear" w:color="auto" w:fill="FFFFFF"/>
      <w:spacing w:before="300" w:after="1500" w:line="0" w:lineRule="exact"/>
      <w:jc w:val="center"/>
    </w:pPr>
    <w:rPr>
      <w:rFonts w:ascii="宋体" w:hAnsi="宋体" w:eastAsia="宋体" w:cs="宋体"/>
      <w:sz w:val="28"/>
      <w:szCs w:val="28"/>
      <w:u w:val="none"/>
    </w:rPr>
  </w:style>
  <w:style w:type="character" w:customStyle="1" w:styleId="15">
    <w:name w:val="MSG_EN_FONT_STYLE_NAME_TEMPLATE_ROLE_NUMBER MSG_EN_FONT_STYLE_NAME_BY_ROLE_TEXT 4_"/>
    <w:basedOn w:val="8"/>
    <w:link w:val="16"/>
    <w:qFormat/>
    <w:uiPriority w:val="0"/>
    <w:rPr>
      <w:rFonts w:ascii="宋体" w:hAnsi="宋体" w:eastAsia="宋体" w:cs="宋体"/>
      <w:u w:val="none"/>
    </w:rPr>
  </w:style>
  <w:style w:type="paragraph" w:customStyle="1" w:styleId="16">
    <w:name w:val="MSG_EN_FONT_STYLE_NAME_TEMPLATE_ROLE_NUMBER MSG_EN_FONT_STYLE_NAME_BY_ROLE_TEXT 41"/>
    <w:basedOn w:val="1"/>
    <w:link w:val="15"/>
    <w:qFormat/>
    <w:uiPriority w:val="0"/>
    <w:pPr>
      <w:widowControl w:val="0"/>
      <w:shd w:val="clear" w:color="auto" w:fill="FFFFFF"/>
      <w:spacing w:before="1500" w:line="581" w:lineRule="exact"/>
    </w:pPr>
    <w:rPr>
      <w:rFonts w:ascii="宋体" w:hAnsi="宋体" w:eastAsia="宋体" w:cs="宋体"/>
      <w:u w:val="none"/>
    </w:rPr>
  </w:style>
  <w:style w:type="character" w:customStyle="1" w:styleId="17">
    <w:name w:val="MSG_EN_FONT_STYLE_NAME_TEMPLATE_ROLE_NUMBER MSG_EN_FONT_STYLE_NAME_BY_ROLE_TEXT 4"/>
    <w:basedOn w:val="15"/>
    <w:qFormat/>
    <w:uiPriority w:val="0"/>
    <w:rPr>
      <w:color w:val="000000"/>
      <w:spacing w:val="0"/>
      <w:w w:val="100"/>
      <w:position w:val="0"/>
      <w:sz w:val="24"/>
      <w:szCs w:val="24"/>
      <w:lang w:val="zh-CN"/>
    </w:rPr>
  </w:style>
  <w:style w:type="character" w:customStyle="1" w:styleId="18">
    <w:name w:val="MSG_EN_FONT_STYLE_NAME_TEMPLATE_ROLE_NUMBER MSG_EN_FONT_STYLE_NAME_BY_ROLE_TEXT 4 + MSG_EN_FONT_STYLE_MODIFER_SIZE 14"/>
    <w:basedOn w:val="15"/>
    <w:qFormat/>
    <w:uiPriority w:val="0"/>
    <w:rPr>
      <w:color w:val="000000"/>
      <w:spacing w:val="0"/>
      <w:w w:val="100"/>
      <w:position w:val="0"/>
      <w:sz w:val="28"/>
      <w:szCs w:val="28"/>
      <w:lang w:val="zh-CN"/>
    </w:rPr>
  </w:style>
  <w:style w:type="character" w:customStyle="1" w:styleId="19">
    <w:name w:val="MSG_EN_FONT_STYLE_NAME_TEMPLATE_ROLE_NUMBER MSG_EN_FONT_STYLE_NAME_BY_ROLE_TEXT 4 + MSG_EN_FONT_STYLE_MODIFER_SIZE 141"/>
    <w:basedOn w:val="15"/>
    <w:qFormat/>
    <w:uiPriority w:val="0"/>
    <w:rPr>
      <w:color w:val="000000"/>
      <w:spacing w:val="0"/>
      <w:w w:val="100"/>
      <w:position w:val="0"/>
      <w:sz w:val="28"/>
      <w:szCs w:val="28"/>
      <w:lang w:val="en-US"/>
    </w:rPr>
  </w:style>
  <w:style w:type="character" w:customStyle="1" w:styleId="20">
    <w:name w:val="MSG_EN_FONT_STYLE_NAME_TEMPLATE_ROLE_NUMBER MSG_EN_FONT_STYLE_NAME_BY_ROLE_TEXT 5_"/>
    <w:basedOn w:val="8"/>
    <w:link w:val="21"/>
    <w:qFormat/>
    <w:uiPriority w:val="0"/>
    <w:rPr>
      <w:rFonts w:ascii="宋体" w:hAnsi="宋体" w:eastAsia="宋体" w:cs="宋体"/>
      <w:sz w:val="28"/>
      <w:szCs w:val="28"/>
      <w:u w:val="none"/>
    </w:rPr>
  </w:style>
  <w:style w:type="paragraph" w:customStyle="1" w:styleId="21">
    <w:name w:val="MSG_EN_FONT_STYLE_NAME_TEMPLATE_ROLE_NUMBER MSG_EN_FONT_STYLE_NAME_BY_ROLE_TEXT 5"/>
    <w:basedOn w:val="1"/>
    <w:link w:val="20"/>
    <w:qFormat/>
    <w:uiPriority w:val="0"/>
    <w:pPr>
      <w:widowControl w:val="0"/>
      <w:shd w:val="clear" w:color="auto" w:fill="FFFFFF"/>
      <w:spacing w:after="1260" w:line="586" w:lineRule="exact"/>
    </w:pPr>
    <w:rPr>
      <w:rFonts w:ascii="宋体" w:hAnsi="宋体" w:eastAsia="宋体" w:cs="宋体"/>
      <w:sz w:val="28"/>
      <w:szCs w:val="28"/>
      <w:u w:val="none"/>
    </w:rPr>
  </w:style>
  <w:style w:type="character" w:customStyle="1" w:styleId="22">
    <w:name w:val="MSG_EN_FONT_STYLE_NAME_TEMPLATE_ROLE_NUMBER MSG_EN_FONT_STYLE_NAME_BY_ROLE_TEXT 5 + MSG_EN_FONT_STYLE_MODIFER_SIZE 12"/>
    <w:basedOn w:val="20"/>
    <w:qFormat/>
    <w:uiPriority w:val="0"/>
    <w:rPr>
      <w:color w:val="000000"/>
      <w:spacing w:val="0"/>
      <w:w w:val="100"/>
      <w:position w:val="0"/>
      <w:sz w:val="24"/>
      <w:szCs w:val="24"/>
      <w:lang w:val="zh-CN"/>
    </w:rPr>
  </w:style>
  <w:style w:type="character" w:customStyle="1" w:styleId="23">
    <w:name w:val="MSG_EN_FONT_STYLE_NAME_TEMPLATE_ROLE_NUMBER MSG_EN_FONT_STYLE_NAME_BY_ROLE_TEXT 5 + MSG_EN_FONT_STYLE_MODIFER_SIZE 121"/>
    <w:basedOn w:val="20"/>
    <w:qFormat/>
    <w:uiPriority w:val="0"/>
    <w:rPr>
      <w:color w:val="000000"/>
      <w:spacing w:val="0"/>
      <w:w w:val="100"/>
      <w:position w:val="0"/>
      <w:sz w:val="24"/>
      <w:szCs w:val="24"/>
      <w:lang w:val="zh-CN"/>
    </w:rPr>
  </w:style>
  <w:style w:type="character" w:customStyle="1" w:styleId="24">
    <w:name w:val="MSG_EN_FONT_STYLE_NAME_TEMPLATE_ROLE_LEVEL MSG_EN_FONT_STYLE_NAME_BY_ROLE_HEADING 4_"/>
    <w:basedOn w:val="8"/>
    <w:link w:val="25"/>
    <w:qFormat/>
    <w:uiPriority w:val="0"/>
    <w:rPr>
      <w:rFonts w:ascii="宋体" w:hAnsi="宋体" w:eastAsia="宋体" w:cs="宋体"/>
      <w:sz w:val="28"/>
      <w:szCs w:val="28"/>
      <w:u w:val="none"/>
    </w:rPr>
  </w:style>
  <w:style w:type="paragraph" w:customStyle="1" w:styleId="25">
    <w:name w:val="MSG_EN_FONT_STYLE_NAME_TEMPLATE_ROLE_LEVEL MSG_EN_FONT_STYLE_NAME_BY_ROLE_HEADING 4"/>
    <w:basedOn w:val="1"/>
    <w:link w:val="24"/>
    <w:qFormat/>
    <w:uiPriority w:val="0"/>
    <w:pPr>
      <w:widowControl w:val="0"/>
      <w:shd w:val="clear" w:color="auto" w:fill="FFFFFF"/>
      <w:spacing w:before="1260" w:after="780" w:line="0" w:lineRule="exact"/>
      <w:outlineLvl w:val="3"/>
    </w:pPr>
    <w:rPr>
      <w:rFonts w:ascii="宋体" w:hAnsi="宋体" w:eastAsia="宋体" w:cs="宋体"/>
      <w:b/>
      <w:bCs/>
      <w:sz w:val="28"/>
      <w:szCs w:val="28"/>
      <w:u w:val="none"/>
    </w:rPr>
  </w:style>
  <w:style w:type="character" w:customStyle="1" w:styleId="26">
    <w:name w:val="MSG_EN_FONT_STYLE_NAME_TEMPLATE_ROLE_NUMBER MSG_EN_FONT_STYLE_NAME_BY_ROLE_TEXT 6_"/>
    <w:basedOn w:val="8"/>
    <w:link w:val="27"/>
    <w:qFormat/>
    <w:uiPriority w:val="0"/>
    <w:rPr>
      <w:spacing w:val="-100"/>
      <w:sz w:val="96"/>
      <w:szCs w:val="96"/>
      <w:u w:val="none"/>
    </w:rPr>
  </w:style>
  <w:style w:type="paragraph" w:customStyle="1" w:styleId="27">
    <w:name w:val="MSG_EN_FONT_STYLE_NAME_TEMPLATE_ROLE_NUMBER MSG_EN_FONT_STYLE_NAME_BY_ROLE_TEXT 6"/>
    <w:basedOn w:val="1"/>
    <w:link w:val="26"/>
    <w:qFormat/>
    <w:uiPriority w:val="0"/>
    <w:pPr>
      <w:widowControl w:val="0"/>
      <w:shd w:val="clear" w:color="auto" w:fill="FFFFFF"/>
      <w:spacing w:before="1500" w:line="0" w:lineRule="exact"/>
    </w:pPr>
    <w:rPr>
      <w:spacing w:val="-100"/>
      <w:sz w:val="96"/>
      <w:szCs w:val="96"/>
      <w:u w:val="none"/>
    </w:rPr>
  </w:style>
  <w:style w:type="character" w:customStyle="1" w:styleId="28">
    <w:name w:val="MSG_EN_FONT_STYLE_NAME_TEMPLATE_ROLE_NUMBER MSG_EN_FONT_STYLE_NAME_BY_ROLE_TEXT 7_"/>
    <w:basedOn w:val="8"/>
    <w:link w:val="29"/>
    <w:qFormat/>
    <w:uiPriority w:val="0"/>
    <w:rPr>
      <w:rFonts w:ascii="宋体" w:hAnsi="宋体" w:eastAsia="宋体" w:cs="宋体"/>
      <w:sz w:val="15"/>
      <w:szCs w:val="15"/>
      <w:u w:val="none"/>
    </w:rPr>
  </w:style>
  <w:style w:type="paragraph" w:customStyle="1" w:styleId="29">
    <w:name w:val="MSG_EN_FONT_STYLE_NAME_TEMPLATE_ROLE_NUMBER MSG_EN_FONT_STYLE_NAME_BY_ROLE_TEXT 76"/>
    <w:basedOn w:val="1"/>
    <w:link w:val="28"/>
    <w:qFormat/>
    <w:uiPriority w:val="0"/>
    <w:pPr>
      <w:widowControl w:val="0"/>
      <w:shd w:val="clear" w:color="auto" w:fill="FFFFFF"/>
      <w:spacing w:line="0" w:lineRule="exact"/>
      <w:jc w:val="center"/>
    </w:pPr>
    <w:rPr>
      <w:rFonts w:ascii="宋体" w:hAnsi="宋体" w:eastAsia="宋体" w:cs="宋体"/>
      <w:sz w:val="15"/>
      <w:szCs w:val="15"/>
      <w:u w:val="none"/>
    </w:rPr>
  </w:style>
  <w:style w:type="character" w:customStyle="1" w:styleId="30">
    <w:name w:val="MSG_EN_FONT_STYLE_NAME_TEMPLATE_ROLE_LEVEL_NUMBER MSG_EN_FONT_STYLE_NAME_BY_ROLE_HEADING 7 2_"/>
    <w:basedOn w:val="8"/>
    <w:link w:val="31"/>
    <w:qFormat/>
    <w:uiPriority w:val="0"/>
    <w:rPr>
      <w:rFonts w:ascii="宋体" w:hAnsi="宋体" w:eastAsia="宋体" w:cs="宋体"/>
      <w:sz w:val="28"/>
      <w:szCs w:val="28"/>
      <w:u w:val="none"/>
    </w:rPr>
  </w:style>
  <w:style w:type="paragraph" w:customStyle="1" w:styleId="31">
    <w:name w:val="MSG_EN_FONT_STYLE_NAME_TEMPLATE_ROLE_LEVEL_NUMBER MSG_EN_FONT_STYLE_NAME_BY_ROLE_HEADING 7 2"/>
    <w:basedOn w:val="1"/>
    <w:link w:val="30"/>
    <w:qFormat/>
    <w:uiPriority w:val="0"/>
    <w:pPr>
      <w:widowControl w:val="0"/>
      <w:shd w:val="clear" w:color="auto" w:fill="FFFFFF"/>
      <w:spacing w:after="420" w:line="0" w:lineRule="exact"/>
      <w:outlineLvl w:val="6"/>
    </w:pPr>
    <w:rPr>
      <w:rFonts w:ascii="宋体" w:hAnsi="宋体" w:eastAsia="宋体" w:cs="宋体"/>
      <w:b/>
      <w:bCs/>
      <w:sz w:val="28"/>
      <w:szCs w:val="28"/>
      <w:u w:val="none"/>
    </w:rPr>
  </w:style>
  <w:style w:type="character" w:customStyle="1" w:styleId="32">
    <w:name w:val="MSG_EN_FONT_STYLE_NAME_TEMPLATE_ROLE MSG_EN_FONT_STYLE_NAME_BY_ROLE_RUNNING_TITLE_"/>
    <w:basedOn w:val="8"/>
    <w:link w:val="33"/>
    <w:qFormat/>
    <w:uiPriority w:val="0"/>
    <w:rPr>
      <w:sz w:val="20"/>
      <w:szCs w:val="20"/>
      <w:u w:val="none"/>
    </w:rPr>
  </w:style>
  <w:style w:type="paragraph" w:customStyle="1" w:styleId="33">
    <w:name w:val="MSG_EN_FONT_STYLE_NAME_TEMPLATE_ROLE MSG_EN_FONT_STYLE_NAME_BY_ROLE_RUNNING_TITLE"/>
    <w:basedOn w:val="1"/>
    <w:link w:val="32"/>
    <w:qFormat/>
    <w:uiPriority w:val="0"/>
    <w:pPr>
      <w:widowControl w:val="0"/>
      <w:shd w:val="clear" w:color="auto" w:fill="FFFFFF"/>
    </w:pPr>
    <w:rPr>
      <w:sz w:val="20"/>
      <w:szCs w:val="20"/>
      <w:u w:val="none"/>
    </w:rPr>
  </w:style>
  <w:style w:type="character" w:customStyle="1" w:styleId="34">
    <w:name w:val="MSG_EN_FONT_STYLE_NAME_TEMPLATE_ROLE MSG_EN_FONT_STYLE_NAME_BY_ROLE_RUNNING_TITLE + MSG_EN_FONT_STYLE_MODIFER_NAME SimSun"/>
    <w:basedOn w:val="32"/>
    <w:qFormat/>
    <w:uiPriority w:val="0"/>
    <w:rPr>
      <w:rFonts w:ascii="宋体" w:hAnsi="宋体" w:eastAsia="宋体" w:cs="宋体"/>
      <w:color w:val="000000"/>
      <w:spacing w:val="210"/>
      <w:w w:val="100"/>
      <w:position w:val="0"/>
      <w:sz w:val="9"/>
      <w:szCs w:val="9"/>
      <w:lang w:val="zh-CN"/>
    </w:rPr>
  </w:style>
  <w:style w:type="character" w:customStyle="1" w:styleId="35">
    <w:name w:val="MSG_EN_FONT_STYLE_NAME_TEMPLATE_ROLE MSG_EN_FONT_STYLE_NAME_BY_ROLE_TABLE_CAPTION_"/>
    <w:basedOn w:val="8"/>
    <w:link w:val="36"/>
    <w:qFormat/>
    <w:uiPriority w:val="0"/>
    <w:rPr>
      <w:rFonts w:ascii="宋体" w:hAnsi="宋体" w:eastAsia="宋体" w:cs="宋体"/>
      <w:sz w:val="20"/>
      <w:szCs w:val="20"/>
      <w:u w:val="none"/>
    </w:rPr>
  </w:style>
  <w:style w:type="paragraph" w:customStyle="1" w:styleId="36">
    <w:name w:val="MSG_EN_FONT_STYLE_NAME_TEMPLATE_ROLE MSG_EN_FONT_STYLE_NAME_BY_ROLE_TABLE_CAPTION"/>
    <w:basedOn w:val="1"/>
    <w:link w:val="35"/>
    <w:qFormat/>
    <w:uiPriority w:val="0"/>
    <w:pPr>
      <w:widowControl w:val="0"/>
      <w:shd w:val="clear" w:color="auto" w:fill="FFFFFF"/>
      <w:spacing w:line="0" w:lineRule="exact"/>
    </w:pPr>
    <w:rPr>
      <w:rFonts w:ascii="宋体" w:hAnsi="宋体" w:eastAsia="宋体" w:cs="宋体"/>
      <w:sz w:val="20"/>
      <w:szCs w:val="20"/>
      <w:u w:val="none"/>
    </w:rPr>
  </w:style>
  <w:style w:type="character" w:customStyle="1" w:styleId="37">
    <w:name w:val="MSG_EN_FONT_STYLE_NAME_TEMPLATE_ROLE_NUMBER MSG_EN_FONT_STYLE_NAME_BY_ROLE_TEXT 8_"/>
    <w:basedOn w:val="8"/>
    <w:link w:val="38"/>
    <w:qFormat/>
    <w:uiPriority w:val="0"/>
    <w:rPr>
      <w:rFonts w:ascii="宋体" w:hAnsi="宋体" w:eastAsia="宋体" w:cs="宋体"/>
      <w:sz w:val="19"/>
      <w:szCs w:val="19"/>
      <w:u w:val="none"/>
    </w:rPr>
  </w:style>
  <w:style w:type="paragraph" w:customStyle="1" w:styleId="38">
    <w:name w:val="MSG_EN_FONT_STYLE_NAME_TEMPLATE_ROLE_NUMBER MSG_EN_FONT_STYLE_NAME_BY_ROLE_TEXT 846"/>
    <w:basedOn w:val="1"/>
    <w:link w:val="37"/>
    <w:qFormat/>
    <w:uiPriority w:val="0"/>
    <w:pPr>
      <w:widowControl w:val="0"/>
      <w:shd w:val="clear" w:color="auto" w:fill="FFFFFF"/>
      <w:spacing w:line="0" w:lineRule="exact"/>
      <w:ind w:hanging="220"/>
      <w:jc w:val="distribute"/>
    </w:pPr>
    <w:rPr>
      <w:rFonts w:ascii="宋体" w:hAnsi="宋体" w:eastAsia="宋体" w:cs="宋体"/>
      <w:sz w:val="19"/>
      <w:szCs w:val="19"/>
      <w:u w:val="none"/>
    </w:rPr>
  </w:style>
  <w:style w:type="character" w:customStyle="1" w:styleId="39">
    <w:name w:val="MSG_EN_FONT_STYLE_NAME_TEMPLATE_ROLE_NUMBER MSG_EN_FONT_STYLE_NAME_BY_ROLE_TEXT 8"/>
    <w:basedOn w:val="37"/>
    <w:qFormat/>
    <w:uiPriority w:val="0"/>
    <w:rPr>
      <w:color w:val="000000"/>
      <w:spacing w:val="0"/>
      <w:w w:val="100"/>
      <w:position w:val="0"/>
      <w:lang w:val="zh-CN"/>
    </w:rPr>
  </w:style>
  <w:style w:type="character" w:customStyle="1" w:styleId="40">
    <w:name w:val="MSG_EN_FONT_STYLE_NAME_TEMPLATE_ROLE_NUMBER MSG_EN_FONT_STYLE_NAME_BY_ROLE_TEXT 81"/>
    <w:basedOn w:val="37"/>
    <w:qFormat/>
    <w:uiPriority w:val="0"/>
    <w:rPr>
      <w:color w:val="000000"/>
      <w:spacing w:val="0"/>
      <w:w w:val="100"/>
      <w:position w:val="0"/>
      <w:lang w:val="zh-CN"/>
    </w:rPr>
  </w:style>
  <w:style w:type="character" w:customStyle="1" w:styleId="41">
    <w:name w:val="MSG_EN_FONT_STYLE_NAME_TEMPLATE_ROLE_NUMBER MSG_EN_FONT_STYLE_NAME_BY_ROLE_TEXT 9_"/>
    <w:basedOn w:val="8"/>
    <w:link w:val="42"/>
    <w:qFormat/>
    <w:uiPriority w:val="0"/>
    <w:rPr>
      <w:rFonts w:ascii="宋体" w:hAnsi="宋体" w:eastAsia="宋体" w:cs="宋体"/>
      <w:sz w:val="19"/>
      <w:szCs w:val="19"/>
      <w:u w:val="none"/>
      <w:lang w:val="en-US"/>
    </w:rPr>
  </w:style>
  <w:style w:type="paragraph" w:customStyle="1" w:styleId="42">
    <w:name w:val="MSG_EN_FONT_STYLE_NAME_TEMPLATE_ROLE_NUMBER MSG_EN_FONT_STYLE_NAME_BY_ROLE_TEXT 927"/>
    <w:basedOn w:val="1"/>
    <w:link w:val="41"/>
    <w:qFormat/>
    <w:uiPriority w:val="0"/>
    <w:pPr>
      <w:widowControl w:val="0"/>
      <w:shd w:val="clear" w:color="auto" w:fill="FFFFFF"/>
      <w:spacing w:line="0" w:lineRule="exact"/>
    </w:pPr>
    <w:rPr>
      <w:rFonts w:ascii="宋体" w:hAnsi="宋体" w:eastAsia="宋体" w:cs="宋体"/>
      <w:sz w:val="19"/>
      <w:szCs w:val="19"/>
      <w:u w:val="none"/>
      <w:lang w:val="en-US"/>
    </w:rPr>
  </w:style>
  <w:style w:type="character" w:customStyle="1" w:styleId="43">
    <w:name w:val="MSG_EN_FONT_STYLE_NAME_TEMPLATE_ROLE_NUMBER MSG_EN_FONT_STYLE_NAME_BY_ROLE_TEXT 82"/>
    <w:basedOn w:val="37"/>
    <w:qFormat/>
    <w:uiPriority w:val="0"/>
    <w:rPr>
      <w:color w:val="000000"/>
      <w:spacing w:val="0"/>
      <w:w w:val="100"/>
      <w:position w:val="0"/>
      <w:lang w:val="zh-CN"/>
    </w:rPr>
  </w:style>
  <w:style w:type="character" w:customStyle="1" w:styleId="44">
    <w:name w:val="MSG_EN_FONT_STYLE_NAME_TEMPLATE_ROLE_NUMBER MSG_EN_FONT_STYLE_NAME_BY_ROLE_TEXT 83"/>
    <w:basedOn w:val="37"/>
    <w:qFormat/>
    <w:uiPriority w:val="0"/>
    <w:rPr>
      <w:color w:val="000000"/>
      <w:spacing w:val="0"/>
      <w:w w:val="100"/>
      <w:position w:val="0"/>
      <w:lang w:val="zh-CN"/>
    </w:rPr>
  </w:style>
  <w:style w:type="character" w:customStyle="1" w:styleId="45">
    <w:name w:val="MSG_EN_FONT_STYLE_NAME_TEMPLATE_ROLE_NUMBER MSG_EN_FONT_STYLE_NAME_BY_ROLE_TEXT 84"/>
    <w:basedOn w:val="37"/>
    <w:qFormat/>
    <w:uiPriority w:val="0"/>
    <w:rPr>
      <w:color w:val="000000"/>
      <w:spacing w:val="0"/>
      <w:w w:val="100"/>
      <w:position w:val="0"/>
      <w:lang w:val="zh-CN"/>
    </w:rPr>
  </w:style>
  <w:style w:type="character" w:customStyle="1" w:styleId="46">
    <w:name w:val="MSG_EN_FONT_STYLE_NAME_TEMPLATE_ROLE_LEVEL_NUMBER MSG_EN_FONT_STYLE_NAME_BY_ROLE_HEADING 6 2_"/>
    <w:basedOn w:val="8"/>
    <w:link w:val="47"/>
    <w:qFormat/>
    <w:uiPriority w:val="0"/>
    <w:rPr>
      <w:rFonts w:ascii="宋体" w:hAnsi="宋体" w:eastAsia="宋体" w:cs="宋体"/>
      <w:sz w:val="28"/>
      <w:szCs w:val="28"/>
      <w:u w:val="none"/>
    </w:rPr>
  </w:style>
  <w:style w:type="paragraph" w:customStyle="1" w:styleId="47">
    <w:name w:val="MSG_EN_FONT_STYLE_NAME_TEMPLATE_ROLE_LEVEL_NUMBER MSG_EN_FONT_STYLE_NAME_BY_ROLE_HEADING 6 2"/>
    <w:basedOn w:val="1"/>
    <w:link w:val="46"/>
    <w:qFormat/>
    <w:uiPriority w:val="0"/>
    <w:pPr>
      <w:widowControl w:val="0"/>
      <w:shd w:val="clear" w:color="auto" w:fill="FFFFFF"/>
      <w:spacing w:after="960" w:line="0" w:lineRule="exact"/>
      <w:outlineLvl w:val="5"/>
    </w:pPr>
    <w:rPr>
      <w:rFonts w:ascii="宋体" w:hAnsi="宋体" w:eastAsia="宋体" w:cs="宋体"/>
      <w:b/>
      <w:bCs/>
      <w:sz w:val="28"/>
      <w:szCs w:val="28"/>
      <w:u w:val="none"/>
    </w:rPr>
  </w:style>
  <w:style w:type="character" w:customStyle="1" w:styleId="48">
    <w:name w:val="MSG_EN_FONT_STYLE_NAME_TEMPLATE_ROLE MSG_EN_FONT_STYLE_NAME_BY_ROLE_RUNNING_TITLE + MSG_EN_FONT_STYLE_MODIFER_SIZE 8"/>
    <w:basedOn w:val="32"/>
    <w:qFormat/>
    <w:uiPriority w:val="0"/>
    <w:rPr>
      <w:rFonts w:ascii="Times New Roman" w:hAnsi="Times New Roman" w:eastAsia="Times New Roman" w:cs="Times New Roman"/>
      <w:color w:val="000000"/>
      <w:spacing w:val="0"/>
      <w:w w:val="100"/>
      <w:position w:val="0"/>
      <w:sz w:val="16"/>
      <w:szCs w:val="16"/>
      <w:lang w:val="zh-CN"/>
    </w:rPr>
  </w:style>
  <w:style w:type="character" w:customStyle="1" w:styleId="49">
    <w:name w:val="MSG_EN_FONT_STYLE_NAME_TEMPLATE_ROLE_NUMBER MSG_EN_FONT_STYLE_NAME_BY_ROLE_TEXT 11_"/>
    <w:basedOn w:val="8"/>
    <w:link w:val="50"/>
    <w:qFormat/>
    <w:uiPriority w:val="0"/>
    <w:rPr>
      <w:rFonts w:ascii="宋体" w:hAnsi="宋体" w:eastAsia="宋体" w:cs="宋体"/>
      <w:sz w:val="28"/>
      <w:szCs w:val="28"/>
      <w:u w:val="none"/>
    </w:rPr>
  </w:style>
  <w:style w:type="paragraph" w:customStyle="1" w:styleId="50">
    <w:name w:val="MSG_EN_FONT_STYLE_NAME_TEMPLATE_ROLE_NUMBER MSG_EN_FONT_STYLE_NAME_BY_ROLE_TEXT 11"/>
    <w:basedOn w:val="1"/>
    <w:link w:val="49"/>
    <w:qFormat/>
    <w:uiPriority w:val="0"/>
    <w:pPr>
      <w:widowControl w:val="0"/>
      <w:shd w:val="clear" w:color="auto" w:fill="FFFFFF"/>
      <w:spacing w:before="960" w:after="240" w:line="0" w:lineRule="exact"/>
    </w:pPr>
    <w:rPr>
      <w:rFonts w:ascii="宋体" w:hAnsi="宋体" w:eastAsia="宋体" w:cs="宋体"/>
      <w:b/>
      <w:bCs/>
      <w:sz w:val="28"/>
      <w:szCs w:val="28"/>
      <w:u w:val="none"/>
    </w:rPr>
  </w:style>
  <w:style w:type="character" w:customStyle="1" w:styleId="51">
    <w:name w:val="MSG_EN_FONT_STYLE_NAME_TEMPLATE_ROLE_NUMBER MSG_EN_FONT_STYLE_NAME_BY_ROLE_TEXT 12_"/>
    <w:basedOn w:val="8"/>
    <w:link w:val="52"/>
    <w:qFormat/>
    <w:uiPriority w:val="0"/>
    <w:rPr>
      <w:rFonts w:ascii="宋体" w:hAnsi="宋体" w:eastAsia="宋体" w:cs="宋体"/>
      <w:sz w:val="20"/>
      <w:szCs w:val="20"/>
      <w:u w:val="none"/>
    </w:rPr>
  </w:style>
  <w:style w:type="paragraph" w:customStyle="1" w:styleId="52">
    <w:name w:val="MSG_EN_FONT_STYLE_NAME_TEMPLATE_ROLE_NUMBER MSG_EN_FONT_STYLE_NAME_BY_ROLE_TEXT 12"/>
    <w:basedOn w:val="1"/>
    <w:link w:val="51"/>
    <w:qFormat/>
    <w:uiPriority w:val="0"/>
    <w:pPr>
      <w:widowControl w:val="0"/>
      <w:shd w:val="clear" w:color="auto" w:fill="FFFFFF"/>
      <w:spacing w:before="240" w:after="240" w:line="0" w:lineRule="exact"/>
      <w:jc w:val="center"/>
    </w:pPr>
    <w:rPr>
      <w:rFonts w:ascii="宋体" w:hAnsi="宋体" w:eastAsia="宋体" w:cs="宋体"/>
      <w:sz w:val="20"/>
      <w:szCs w:val="20"/>
      <w:u w:val="none"/>
    </w:rPr>
  </w:style>
  <w:style w:type="character" w:customStyle="1" w:styleId="53">
    <w:name w:val="MSG_EN_FONT_STYLE_NAME_TEMPLATE_ROLE MSG_EN_FONT_STYLE_NAME_BY_ROLE_TEXT_"/>
    <w:basedOn w:val="8"/>
    <w:link w:val="54"/>
    <w:qFormat/>
    <w:uiPriority w:val="0"/>
    <w:rPr>
      <w:rFonts w:ascii="宋体" w:hAnsi="宋体" w:eastAsia="宋体" w:cs="宋体"/>
      <w:sz w:val="19"/>
      <w:szCs w:val="19"/>
      <w:u w:val="none"/>
    </w:rPr>
  </w:style>
  <w:style w:type="paragraph" w:customStyle="1" w:styleId="54">
    <w:name w:val="MSG_EN_FONT_STYLE_NAME_TEMPLATE_ROLE MSG_EN_FONT_STYLE_NAME_BY_ROLE_TEXT1"/>
    <w:basedOn w:val="1"/>
    <w:link w:val="53"/>
    <w:qFormat/>
    <w:uiPriority w:val="0"/>
    <w:pPr>
      <w:widowControl w:val="0"/>
      <w:shd w:val="clear" w:color="auto" w:fill="FFFFFF"/>
      <w:spacing w:line="0" w:lineRule="exact"/>
      <w:ind w:hanging="220"/>
      <w:jc w:val="center"/>
    </w:pPr>
    <w:rPr>
      <w:rFonts w:ascii="宋体" w:hAnsi="宋体" w:eastAsia="宋体" w:cs="宋体"/>
      <w:b/>
      <w:bCs/>
      <w:sz w:val="19"/>
      <w:szCs w:val="19"/>
      <w:u w:val="none"/>
    </w:rPr>
  </w:style>
  <w:style w:type="character" w:customStyle="1" w:styleId="55">
    <w:name w:val="MSG_EN_FONT_STYLE_NAME_TEMPLATE_ROLE MSG_EN_FONT_STYLE_NAME_BY_ROLE_TEXT + MSG_EN_FONT_STYLE_MODIFER_NOT_BOLD"/>
    <w:basedOn w:val="53"/>
    <w:qFormat/>
    <w:uiPriority w:val="0"/>
    <w:rPr>
      <w:b/>
      <w:bCs/>
      <w:color w:val="000000"/>
      <w:spacing w:val="20"/>
      <w:w w:val="100"/>
      <w:position w:val="0"/>
      <w:lang w:val="en-US"/>
    </w:rPr>
  </w:style>
  <w:style w:type="character" w:customStyle="1" w:styleId="56">
    <w:name w:val="MSG_EN_FONT_STYLE_NAME_TEMPLATE_ROLE MSG_EN_FONT_STYLE_NAME_BY_ROLE_TEXT + MSG_EN_FONT_STYLE_MODIFER_SPACING 1"/>
    <w:basedOn w:val="53"/>
    <w:qFormat/>
    <w:uiPriority w:val="0"/>
    <w:rPr>
      <w:color w:val="000000"/>
      <w:spacing w:val="20"/>
      <w:w w:val="100"/>
      <w:position w:val="0"/>
      <w:lang w:val="zh-CN"/>
    </w:rPr>
  </w:style>
  <w:style w:type="character" w:customStyle="1" w:styleId="57">
    <w:name w:val="MSG_EN_FONT_STYLE_NAME_TEMPLATE_ROLE_NUMBER MSG_EN_FONT_STYLE_NAME_BY_ROLE_TEXT 9"/>
    <w:basedOn w:val="41"/>
    <w:qFormat/>
    <w:uiPriority w:val="0"/>
    <w:rPr>
      <w:color w:val="000000"/>
      <w:spacing w:val="0"/>
      <w:w w:val="100"/>
      <w:position w:val="0"/>
      <w:lang w:val="zh-CN"/>
    </w:rPr>
  </w:style>
  <w:style w:type="character" w:customStyle="1" w:styleId="58">
    <w:name w:val="MSG_EN_FONT_STYLE_NAME_TEMPLATE_ROLE_NUMBER MSG_EN_FONT_STYLE_NAME_BY_ROLE_TEXT 85"/>
    <w:basedOn w:val="37"/>
    <w:qFormat/>
    <w:uiPriority w:val="0"/>
    <w:rPr>
      <w:color w:val="000000"/>
      <w:spacing w:val="0"/>
      <w:w w:val="100"/>
      <w:position w:val="0"/>
      <w:lang w:val="zh-CN"/>
    </w:rPr>
  </w:style>
  <w:style w:type="character" w:customStyle="1" w:styleId="59">
    <w:name w:val="MSG_EN_FONT_STYLE_NAME_TEMPLATE_ROLE_NUMBER MSG_EN_FONT_STYLE_NAME_BY_ROLE_TEXT 13_"/>
    <w:basedOn w:val="8"/>
    <w:link w:val="60"/>
    <w:qFormat/>
    <w:uiPriority w:val="0"/>
    <w:rPr>
      <w:w w:val="75"/>
      <w:sz w:val="8"/>
      <w:szCs w:val="8"/>
      <w:u w:val="none"/>
      <w:lang w:val="en-US"/>
    </w:rPr>
  </w:style>
  <w:style w:type="paragraph" w:customStyle="1" w:styleId="60">
    <w:name w:val="MSG_EN_FONT_STYLE_NAME_TEMPLATE_ROLE_NUMBER MSG_EN_FONT_STYLE_NAME_BY_ROLE_TEXT 13"/>
    <w:basedOn w:val="1"/>
    <w:link w:val="59"/>
    <w:qFormat/>
    <w:uiPriority w:val="0"/>
    <w:pPr>
      <w:widowControl w:val="0"/>
      <w:shd w:val="clear" w:color="auto" w:fill="FFFFFF"/>
      <w:spacing w:line="0" w:lineRule="exact"/>
      <w:jc w:val="center"/>
    </w:pPr>
    <w:rPr>
      <w:w w:val="75"/>
      <w:sz w:val="8"/>
      <w:szCs w:val="8"/>
      <w:u w:val="none"/>
      <w:lang w:val="en-US"/>
    </w:rPr>
  </w:style>
  <w:style w:type="character" w:customStyle="1" w:styleId="61">
    <w:name w:val="MSG_EN_FONT_STYLE_NAME_TEMPLATE_ROLE_NUMBER MSG_EN_FONT_STYLE_NAME_BY_ROLE_TEXT 13 + MSG_EN_FONT_STYLE_MODIFER_NAME SimSun"/>
    <w:basedOn w:val="59"/>
    <w:qFormat/>
    <w:uiPriority w:val="0"/>
    <w:rPr>
      <w:rFonts w:ascii="宋体" w:hAnsi="宋体" w:eastAsia="宋体" w:cs="宋体"/>
      <w:color w:val="000000"/>
      <w:spacing w:val="0"/>
      <w:w w:val="150"/>
      <w:position w:val="0"/>
      <w:sz w:val="10"/>
      <w:szCs w:val="10"/>
      <w:lang w:val="zh-CN"/>
    </w:rPr>
  </w:style>
  <w:style w:type="character" w:customStyle="1" w:styleId="62">
    <w:name w:val="MSG_EN_FONT_STYLE_NAME_TEMPLATE_ROLE_NUMBER MSG_EN_FONT_STYLE_NAME_BY_ROLE_TEXT 86"/>
    <w:basedOn w:val="37"/>
    <w:qFormat/>
    <w:uiPriority w:val="0"/>
    <w:rPr>
      <w:color w:val="000000"/>
      <w:spacing w:val="0"/>
      <w:w w:val="100"/>
      <w:position w:val="0"/>
      <w:lang w:val="zh-CN"/>
    </w:rPr>
  </w:style>
  <w:style w:type="character" w:customStyle="1" w:styleId="63">
    <w:name w:val="MSG_EN_FONT_STYLE_NAME_TEMPLATE_ROLE_NUMBER MSG_EN_FONT_STYLE_NAME_BY_ROLE_TEXT 87"/>
    <w:basedOn w:val="37"/>
    <w:qFormat/>
    <w:uiPriority w:val="0"/>
    <w:rPr>
      <w:color w:val="000000"/>
      <w:spacing w:val="0"/>
      <w:w w:val="100"/>
      <w:position w:val="0"/>
      <w:lang w:val="zh-CN"/>
    </w:rPr>
  </w:style>
  <w:style w:type="character" w:customStyle="1" w:styleId="64">
    <w:name w:val="MSG_EN_FONT_STYLE_NAME_TEMPLATE_ROLE_NUMBER MSG_EN_FONT_STYLE_NAME_BY_ROLE_TEXT 91"/>
    <w:basedOn w:val="41"/>
    <w:qFormat/>
    <w:uiPriority w:val="0"/>
    <w:rPr>
      <w:color w:val="000000"/>
      <w:spacing w:val="0"/>
      <w:w w:val="100"/>
      <w:position w:val="0"/>
      <w:lang w:val="zh-CN"/>
    </w:rPr>
  </w:style>
  <w:style w:type="character" w:customStyle="1" w:styleId="65">
    <w:name w:val="MSG_EN_FONT_STYLE_NAME_TEMPLATE_ROLE_NUMBER MSG_EN_FONT_STYLE_NAME_BY_ROLE_TEXT 92"/>
    <w:basedOn w:val="41"/>
    <w:qFormat/>
    <w:uiPriority w:val="0"/>
    <w:rPr>
      <w:color w:val="000000"/>
      <w:spacing w:val="0"/>
      <w:w w:val="100"/>
      <w:position w:val="0"/>
      <w:lang w:val="zh-CN"/>
    </w:rPr>
  </w:style>
  <w:style w:type="character" w:customStyle="1" w:styleId="66">
    <w:name w:val="MSG_EN_FONT_STYLE_NAME_TEMPLATE_ROLE_NUMBER MSG_EN_FONT_STYLE_NAME_BY_ROLE_TEXT 14_"/>
    <w:basedOn w:val="8"/>
    <w:link w:val="67"/>
    <w:qFormat/>
    <w:uiPriority w:val="0"/>
    <w:rPr>
      <w:rFonts w:ascii="宋体" w:hAnsi="宋体" w:eastAsia="宋体" w:cs="宋体"/>
      <w:spacing w:val="-30"/>
      <w:sz w:val="30"/>
      <w:szCs w:val="30"/>
      <w:u w:val="none"/>
      <w:lang w:val="en-US"/>
    </w:rPr>
  </w:style>
  <w:style w:type="paragraph" w:customStyle="1" w:styleId="67">
    <w:name w:val="MSG_EN_FONT_STYLE_NAME_TEMPLATE_ROLE_NUMBER MSG_EN_FONT_STYLE_NAME_BY_ROLE_TEXT 14"/>
    <w:basedOn w:val="1"/>
    <w:link w:val="66"/>
    <w:qFormat/>
    <w:uiPriority w:val="0"/>
    <w:pPr>
      <w:widowControl w:val="0"/>
      <w:shd w:val="clear" w:color="auto" w:fill="FFFFFF"/>
      <w:spacing w:line="0" w:lineRule="exact"/>
      <w:jc w:val="center"/>
    </w:pPr>
    <w:rPr>
      <w:rFonts w:ascii="宋体" w:hAnsi="宋体" w:eastAsia="宋体" w:cs="宋体"/>
      <w:spacing w:val="-30"/>
      <w:sz w:val="30"/>
      <w:szCs w:val="30"/>
      <w:u w:val="none"/>
      <w:lang w:val="en-US"/>
    </w:rPr>
  </w:style>
  <w:style w:type="character" w:customStyle="1" w:styleId="68">
    <w:name w:val="MSG_EN_FONT_STYLE_NAME_TEMPLATE_ROLE_NUMBER MSG_EN_FONT_STYLE_NAME_BY_ROLE_TEXT 88"/>
    <w:basedOn w:val="37"/>
    <w:qFormat/>
    <w:uiPriority w:val="0"/>
    <w:rPr>
      <w:color w:val="000000"/>
      <w:spacing w:val="0"/>
      <w:w w:val="100"/>
      <w:position w:val="0"/>
      <w:lang w:val="zh-CN"/>
    </w:rPr>
  </w:style>
  <w:style w:type="character" w:customStyle="1" w:styleId="69">
    <w:name w:val="MSG_EN_FONT_STYLE_NAME_TEMPLATE_ROLE_LEVEL MSG_EN_FONT_STYLE_NAME_BY_ROLE_HEADING 3_"/>
    <w:basedOn w:val="8"/>
    <w:link w:val="70"/>
    <w:qFormat/>
    <w:uiPriority w:val="0"/>
    <w:rPr>
      <w:rFonts w:ascii="宋体" w:hAnsi="宋体" w:eastAsia="宋体" w:cs="宋体"/>
      <w:spacing w:val="-10"/>
      <w:w w:val="20"/>
      <w:sz w:val="82"/>
      <w:szCs w:val="82"/>
      <w:u w:val="none"/>
    </w:rPr>
  </w:style>
  <w:style w:type="paragraph" w:customStyle="1" w:styleId="70">
    <w:name w:val="MSG_EN_FONT_STYLE_NAME_TEMPLATE_ROLE_LEVEL MSG_EN_FONT_STYLE_NAME_BY_ROLE_HEADING 3"/>
    <w:basedOn w:val="1"/>
    <w:link w:val="69"/>
    <w:qFormat/>
    <w:uiPriority w:val="0"/>
    <w:pPr>
      <w:widowControl w:val="0"/>
      <w:shd w:val="clear" w:color="auto" w:fill="FFFFFF"/>
      <w:spacing w:before="1620" w:line="0" w:lineRule="exact"/>
      <w:jc w:val="center"/>
      <w:outlineLvl w:val="2"/>
    </w:pPr>
    <w:rPr>
      <w:rFonts w:ascii="宋体" w:hAnsi="宋体" w:eastAsia="宋体" w:cs="宋体"/>
      <w:spacing w:val="-10"/>
      <w:w w:val="20"/>
      <w:sz w:val="82"/>
      <w:szCs w:val="82"/>
      <w:u w:val="none"/>
    </w:rPr>
  </w:style>
  <w:style w:type="character" w:customStyle="1" w:styleId="71">
    <w:name w:val="MSG_EN_FONT_STYLE_NAME_TEMPLATE_ROLE_NUMBER MSG_EN_FONT_STYLE_NAME_BY_ROLE_TEXT 89"/>
    <w:basedOn w:val="37"/>
    <w:qFormat/>
    <w:uiPriority w:val="0"/>
    <w:rPr>
      <w:color w:val="000000"/>
      <w:spacing w:val="0"/>
      <w:w w:val="100"/>
      <w:position w:val="0"/>
      <w:lang w:val="zh-CN"/>
    </w:rPr>
  </w:style>
  <w:style w:type="character" w:customStyle="1" w:styleId="72">
    <w:name w:val="MSG_EN_FONT_STYLE_NAME_TEMPLATE_ROLE_LEVEL MSG_EN_FONT_STYLE_NAME_BY_ROLE_HEADING 6_"/>
    <w:basedOn w:val="8"/>
    <w:link w:val="73"/>
    <w:qFormat/>
    <w:uiPriority w:val="0"/>
    <w:rPr>
      <w:rFonts w:ascii="宋体" w:hAnsi="宋体" w:eastAsia="宋体" w:cs="宋体"/>
      <w:sz w:val="28"/>
      <w:szCs w:val="28"/>
      <w:u w:val="none"/>
    </w:rPr>
  </w:style>
  <w:style w:type="paragraph" w:customStyle="1" w:styleId="73">
    <w:name w:val="MSG_EN_FONT_STYLE_NAME_TEMPLATE_ROLE_LEVEL MSG_EN_FONT_STYLE_NAME_BY_ROLE_HEADING 6"/>
    <w:basedOn w:val="1"/>
    <w:link w:val="72"/>
    <w:qFormat/>
    <w:uiPriority w:val="0"/>
    <w:pPr>
      <w:widowControl w:val="0"/>
      <w:shd w:val="clear" w:color="auto" w:fill="FFFFFF"/>
      <w:spacing w:before="1020" w:after="240" w:line="0" w:lineRule="exact"/>
      <w:outlineLvl w:val="5"/>
    </w:pPr>
    <w:rPr>
      <w:rFonts w:ascii="宋体" w:hAnsi="宋体" w:eastAsia="宋体" w:cs="宋体"/>
      <w:b/>
      <w:bCs/>
      <w:sz w:val="28"/>
      <w:szCs w:val="28"/>
      <w:u w:val="none"/>
    </w:rPr>
  </w:style>
  <w:style w:type="character" w:customStyle="1" w:styleId="74">
    <w:name w:val="MSG_EN_FONT_STYLE_NAME_TEMPLATE_ROLE_LEVEL MSG_EN_FONT_STYLE_NAME_BY_ROLE_HEADING 8_"/>
    <w:basedOn w:val="8"/>
    <w:link w:val="75"/>
    <w:qFormat/>
    <w:uiPriority w:val="0"/>
    <w:rPr>
      <w:rFonts w:ascii="宋体" w:hAnsi="宋体" w:eastAsia="宋体" w:cs="宋体"/>
      <w:sz w:val="20"/>
      <w:szCs w:val="20"/>
      <w:u w:val="none"/>
    </w:rPr>
  </w:style>
  <w:style w:type="paragraph" w:customStyle="1" w:styleId="75">
    <w:name w:val="MSG_EN_FONT_STYLE_NAME_TEMPLATE_ROLE_LEVEL MSG_EN_FONT_STYLE_NAME_BY_ROLE_HEADING 8"/>
    <w:basedOn w:val="1"/>
    <w:link w:val="74"/>
    <w:qFormat/>
    <w:uiPriority w:val="0"/>
    <w:pPr>
      <w:widowControl w:val="0"/>
      <w:shd w:val="clear" w:color="auto" w:fill="FFFFFF"/>
      <w:spacing w:before="240" w:after="240" w:line="0" w:lineRule="exact"/>
      <w:jc w:val="center"/>
      <w:outlineLvl w:val="7"/>
    </w:pPr>
    <w:rPr>
      <w:rFonts w:ascii="宋体" w:hAnsi="宋体" w:eastAsia="宋体" w:cs="宋体"/>
      <w:sz w:val="20"/>
      <w:szCs w:val="20"/>
      <w:u w:val="none"/>
    </w:rPr>
  </w:style>
  <w:style w:type="character" w:customStyle="1" w:styleId="76">
    <w:name w:val="MSG_EN_FONT_STYLE_NAME_TEMPLATE_ROLE_NUMBER MSG_EN_FONT_STYLE_NAME_BY_ROLE_TEXT 15_"/>
    <w:basedOn w:val="8"/>
    <w:link w:val="77"/>
    <w:qFormat/>
    <w:uiPriority w:val="0"/>
    <w:rPr>
      <w:rFonts w:ascii="宋体" w:hAnsi="宋体" w:eastAsia="宋体" w:cs="宋体"/>
      <w:spacing w:val="20"/>
      <w:sz w:val="19"/>
      <w:szCs w:val="19"/>
      <w:u w:val="none"/>
      <w:lang w:val="en-US"/>
    </w:rPr>
  </w:style>
  <w:style w:type="paragraph" w:customStyle="1" w:styleId="77">
    <w:name w:val="MSG_EN_FONT_STYLE_NAME_TEMPLATE_ROLE_NUMBER MSG_EN_FONT_STYLE_NAME_BY_ROLE_TEXT 15"/>
    <w:basedOn w:val="1"/>
    <w:link w:val="76"/>
    <w:qFormat/>
    <w:uiPriority w:val="0"/>
    <w:pPr>
      <w:widowControl w:val="0"/>
      <w:shd w:val="clear" w:color="auto" w:fill="FFFFFF"/>
      <w:spacing w:line="331" w:lineRule="exact"/>
      <w:jc w:val="center"/>
    </w:pPr>
    <w:rPr>
      <w:rFonts w:ascii="宋体" w:hAnsi="宋体" w:eastAsia="宋体" w:cs="宋体"/>
      <w:spacing w:val="20"/>
      <w:sz w:val="19"/>
      <w:szCs w:val="19"/>
      <w:u w:val="none"/>
      <w:lang w:val="en-US"/>
    </w:rPr>
  </w:style>
  <w:style w:type="character" w:customStyle="1" w:styleId="78">
    <w:name w:val="MSG_EN_FONT_STYLE_NAME_TEMPLATE_ROLE_NUMBER MSG_EN_FONT_STYLE_NAME_BY_ROLE_TEXT 15 + MSG_EN_FONT_STYLE_MODIFER_BOLD"/>
    <w:basedOn w:val="76"/>
    <w:qFormat/>
    <w:uiPriority w:val="0"/>
    <w:rPr>
      <w:b/>
      <w:bCs/>
      <w:color w:val="000000"/>
      <w:spacing w:val="0"/>
      <w:w w:val="100"/>
      <w:position w:val="0"/>
      <w:lang w:val="zh-CN"/>
    </w:rPr>
  </w:style>
  <w:style w:type="character" w:customStyle="1" w:styleId="79">
    <w:name w:val="MSG_EN_FONT_STYLE_NAME_TEMPLATE_ROLE_NUMBER MSG_EN_FONT_STYLE_NAME_BY_ROLE_TEXT 810"/>
    <w:basedOn w:val="37"/>
    <w:qFormat/>
    <w:uiPriority w:val="0"/>
    <w:rPr>
      <w:color w:val="000000"/>
      <w:spacing w:val="0"/>
      <w:w w:val="100"/>
      <w:position w:val="0"/>
      <w:lang w:val="zh-CN"/>
    </w:rPr>
  </w:style>
  <w:style w:type="character" w:customStyle="1" w:styleId="80">
    <w:name w:val="MSG_EN_FONT_STYLE_NAME_TEMPLATE_ROLE_NUMBER MSG_EN_FONT_STYLE_NAME_BY_ROLE_TEXT 93"/>
    <w:basedOn w:val="41"/>
    <w:qFormat/>
    <w:uiPriority w:val="0"/>
    <w:rPr>
      <w:color w:val="000000"/>
      <w:spacing w:val="0"/>
      <w:w w:val="100"/>
      <w:position w:val="0"/>
      <w:lang w:val="zh-CN"/>
    </w:rPr>
  </w:style>
  <w:style w:type="character" w:customStyle="1" w:styleId="81">
    <w:name w:val="MSG_EN_FONT_STYLE_NAME_TEMPLATE_ROLE_LEVEL MSG_EN_FONT_STYLE_NAME_BY_ROLE_HEADING 7_"/>
    <w:basedOn w:val="8"/>
    <w:link w:val="82"/>
    <w:qFormat/>
    <w:uiPriority w:val="0"/>
    <w:rPr>
      <w:rFonts w:ascii="宋体" w:hAnsi="宋体" w:eastAsia="宋体" w:cs="宋体"/>
      <w:sz w:val="28"/>
      <w:szCs w:val="28"/>
      <w:u w:val="none"/>
    </w:rPr>
  </w:style>
  <w:style w:type="paragraph" w:customStyle="1" w:styleId="82">
    <w:name w:val="MSG_EN_FONT_STYLE_NAME_TEMPLATE_ROLE_LEVEL MSG_EN_FONT_STYLE_NAME_BY_ROLE_HEADING 7"/>
    <w:basedOn w:val="1"/>
    <w:link w:val="81"/>
    <w:qFormat/>
    <w:uiPriority w:val="0"/>
    <w:pPr>
      <w:widowControl w:val="0"/>
      <w:shd w:val="clear" w:color="auto" w:fill="FFFFFF"/>
      <w:spacing w:after="420" w:line="0" w:lineRule="exact"/>
      <w:outlineLvl w:val="6"/>
    </w:pPr>
    <w:rPr>
      <w:rFonts w:ascii="宋体" w:hAnsi="宋体" w:eastAsia="宋体" w:cs="宋体"/>
      <w:b/>
      <w:bCs/>
      <w:sz w:val="28"/>
      <w:szCs w:val="28"/>
      <w:u w:val="none"/>
    </w:rPr>
  </w:style>
  <w:style w:type="character" w:customStyle="1" w:styleId="83">
    <w:name w:val="MSG_EN_FONT_STYLE_NAME_TEMPLATE_ROLE MSG_EN_FONT_STYLE_NAME_BY_ROLE_TEXT + MSG_EN_FONT_STYLE_MODIFER_NOT_BOLD110"/>
    <w:basedOn w:val="53"/>
    <w:qFormat/>
    <w:uiPriority w:val="0"/>
    <w:rPr>
      <w:b/>
      <w:bCs/>
      <w:color w:val="000000"/>
      <w:spacing w:val="20"/>
      <w:w w:val="100"/>
      <w:position w:val="0"/>
      <w:lang w:val="zh-CN"/>
    </w:rPr>
  </w:style>
  <w:style w:type="character" w:customStyle="1" w:styleId="84">
    <w:name w:val="MSG_EN_FONT_STYLE_NAME_TEMPLATE_ROLE MSG_EN_FONT_STYLE_NAME_BY_ROLE_TEXT + MSG_EN_FONT_STYLE_MODIFER_SPACING 11"/>
    <w:basedOn w:val="53"/>
    <w:qFormat/>
    <w:uiPriority w:val="0"/>
    <w:rPr>
      <w:color w:val="000000"/>
      <w:spacing w:val="20"/>
      <w:w w:val="100"/>
      <w:position w:val="0"/>
      <w:lang w:val="zh-CN"/>
    </w:rPr>
  </w:style>
  <w:style w:type="character" w:customStyle="1" w:styleId="85">
    <w:name w:val="MSG_EN_FONT_STYLE_NAME_TEMPLATE_ROLE_NUMBER MSG_EN_FONT_STYLE_NAME_BY_ROLE_TEXT 94"/>
    <w:basedOn w:val="41"/>
    <w:qFormat/>
    <w:uiPriority w:val="0"/>
    <w:rPr>
      <w:color w:val="000000"/>
      <w:spacing w:val="0"/>
      <w:w w:val="100"/>
      <w:position w:val="0"/>
      <w:lang w:val="zh-CN"/>
    </w:rPr>
  </w:style>
  <w:style w:type="character" w:customStyle="1" w:styleId="86">
    <w:name w:val="MSG_EN_FONT_STYLE_NAME_TEMPLATE_ROLE_NUMBER MSG_EN_FONT_STYLE_NAME_BY_ROLE_TEXT 95"/>
    <w:basedOn w:val="41"/>
    <w:qFormat/>
    <w:uiPriority w:val="0"/>
    <w:rPr>
      <w:color w:val="000000"/>
      <w:spacing w:val="0"/>
      <w:w w:val="100"/>
      <w:position w:val="0"/>
      <w:lang w:val="zh-CN"/>
    </w:rPr>
  </w:style>
  <w:style w:type="character" w:customStyle="1" w:styleId="87">
    <w:name w:val="MSG_EN_FONT_STYLE_NAME_TEMPLATE_ROLE_NUMBER MSG_EN_FONT_STYLE_NAME_BY_ROLE_TEXT 811"/>
    <w:basedOn w:val="37"/>
    <w:qFormat/>
    <w:uiPriority w:val="0"/>
    <w:rPr>
      <w:color w:val="000000"/>
      <w:spacing w:val="0"/>
      <w:w w:val="100"/>
      <w:position w:val="0"/>
      <w:lang w:val="zh-CN"/>
    </w:rPr>
  </w:style>
  <w:style w:type="character" w:customStyle="1" w:styleId="88">
    <w:name w:val="MSG_EN_FONT_STYLE_NAME_TEMPLATE_ROLE_NUMBER MSG_EN_FONT_STYLE_NAME_BY_ROLE_TEXT 812"/>
    <w:basedOn w:val="37"/>
    <w:qFormat/>
    <w:uiPriority w:val="0"/>
    <w:rPr>
      <w:color w:val="000000"/>
      <w:spacing w:val="0"/>
      <w:w w:val="100"/>
      <w:position w:val="0"/>
      <w:lang w:val="zh-CN"/>
    </w:rPr>
  </w:style>
  <w:style w:type="character" w:customStyle="1" w:styleId="89">
    <w:name w:val="MSG_EN_FONT_STYLE_NAME_TEMPLATE_ROLE MSG_EN_FONT_STYLE_NAME_BY_ROLE_TEXT + MSG_EN_FONT_STYLE_MODIFER_NOT_BOLD28"/>
    <w:basedOn w:val="53"/>
    <w:qFormat/>
    <w:uiPriority w:val="0"/>
    <w:rPr>
      <w:b/>
      <w:bCs/>
      <w:color w:val="000000"/>
      <w:spacing w:val="20"/>
      <w:w w:val="100"/>
      <w:position w:val="0"/>
      <w:lang w:val="zh-CN"/>
    </w:rPr>
  </w:style>
  <w:style w:type="character" w:customStyle="1" w:styleId="90">
    <w:name w:val="MSG_EN_FONT_STYLE_NAME_TEMPLATE_ROLE MSG_EN_FONT_STYLE_NAME_BY_ROLE_TEXT + MSG_EN_FONT_STYLE_MODIFER_SPACING 12"/>
    <w:basedOn w:val="53"/>
    <w:qFormat/>
    <w:uiPriority w:val="0"/>
    <w:rPr>
      <w:color w:val="000000"/>
      <w:spacing w:val="20"/>
      <w:w w:val="100"/>
      <w:position w:val="0"/>
      <w:lang w:val="zh-CN"/>
    </w:rPr>
  </w:style>
  <w:style w:type="character" w:customStyle="1" w:styleId="91">
    <w:name w:val="MSG_EN_FONT_STYLE_NAME_TEMPLATE_ROLE_NUMBER MSG_EN_FONT_STYLE_NAME_BY_ROLE_TEXT 96"/>
    <w:basedOn w:val="41"/>
    <w:qFormat/>
    <w:uiPriority w:val="0"/>
    <w:rPr>
      <w:color w:val="000000"/>
      <w:spacing w:val="0"/>
      <w:w w:val="100"/>
      <w:position w:val="0"/>
      <w:lang w:val="zh-CN"/>
    </w:rPr>
  </w:style>
  <w:style w:type="character" w:customStyle="1" w:styleId="92">
    <w:name w:val="MSG_EN_FONT_STYLE_NAME_TEMPLATE_ROLE_NUMBER MSG_EN_FONT_STYLE_NAME_BY_ROLE_TEXT 97"/>
    <w:basedOn w:val="41"/>
    <w:qFormat/>
    <w:uiPriority w:val="0"/>
    <w:rPr>
      <w:color w:val="000000"/>
      <w:spacing w:val="0"/>
      <w:w w:val="100"/>
      <w:position w:val="0"/>
      <w:lang w:val="zh-CN"/>
    </w:rPr>
  </w:style>
  <w:style w:type="character" w:customStyle="1" w:styleId="93">
    <w:name w:val="MSG_EN_FONT_STYLE_NAME_TEMPLATE_ROLE_NUMBER MSG_EN_FONT_STYLE_NAME_BY_ROLE_TEXT 98"/>
    <w:basedOn w:val="41"/>
    <w:qFormat/>
    <w:uiPriority w:val="0"/>
    <w:rPr>
      <w:color w:val="000000"/>
      <w:spacing w:val="0"/>
      <w:w w:val="100"/>
      <w:position w:val="0"/>
    </w:rPr>
  </w:style>
  <w:style w:type="character" w:customStyle="1" w:styleId="94">
    <w:name w:val="MSG_EN_FONT_STYLE_NAME_TEMPLATE_ROLE MSG_EN_FONT_STYLE_NAME_BY_ROLE_TEXT + MSG_EN_FONT_STYLE_MODIFER_SPACING 13"/>
    <w:basedOn w:val="53"/>
    <w:qFormat/>
    <w:uiPriority w:val="0"/>
    <w:rPr>
      <w:color w:val="000000"/>
      <w:spacing w:val="20"/>
      <w:w w:val="100"/>
      <w:position w:val="0"/>
      <w:lang w:val="zh-CN"/>
    </w:rPr>
  </w:style>
  <w:style w:type="character" w:customStyle="1" w:styleId="95">
    <w:name w:val="MSG_EN_FONT_STYLE_NAME_TEMPLATE_ROLE MSG_EN_FONT_STYLE_NAME_BY_ROLE_TEXT + MSG_EN_FONT_STYLE_MODIFER_NOT_BOLD31"/>
    <w:basedOn w:val="53"/>
    <w:qFormat/>
    <w:uiPriority w:val="0"/>
    <w:rPr>
      <w:b/>
      <w:bCs/>
      <w:color w:val="000000"/>
      <w:spacing w:val="20"/>
      <w:w w:val="100"/>
      <w:position w:val="0"/>
      <w:lang w:val="zh-CN"/>
    </w:rPr>
  </w:style>
  <w:style w:type="character" w:customStyle="1" w:styleId="96">
    <w:name w:val="MSG_EN_FONT_STYLE_NAME_TEMPLATE_ROLE_NUMBER MSG_EN_FONT_STYLE_NAME_BY_ROLE_TEXT 99"/>
    <w:basedOn w:val="41"/>
    <w:qFormat/>
    <w:uiPriority w:val="0"/>
    <w:rPr>
      <w:color w:val="000000"/>
      <w:spacing w:val="0"/>
      <w:w w:val="100"/>
      <w:position w:val="0"/>
      <w:lang w:val="zh-CN"/>
    </w:rPr>
  </w:style>
  <w:style w:type="character" w:customStyle="1" w:styleId="97">
    <w:name w:val="MSG_EN_FONT_STYLE_NAME_TEMPLATE_ROLE MSG_EN_FONT_STYLE_NAME_BY_ROLE_TEXT + MSG_EN_FONT_STYLE_MODIFER_SPACING 14"/>
    <w:basedOn w:val="53"/>
    <w:qFormat/>
    <w:uiPriority w:val="0"/>
    <w:rPr>
      <w:color w:val="000000"/>
      <w:spacing w:val="20"/>
      <w:w w:val="100"/>
      <w:position w:val="0"/>
      <w:lang w:val="zh-CN"/>
    </w:rPr>
  </w:style>
  <w:style w:type="character" w:customStyle="1" w:styleId="98">
    <w:name w:val="MSG_EN_FONT_STYLE_NAME_TEMPLATE_ROLE MSG_EN_FONT_STYLE_NAME_BY_ROLE_TEXT + MSG_EN_FONT_STYLE_MODIFER_NOT_BOLD41"/>
    <w:basedOn w:val="53"/>
    <w:qFormat/>
    <w:uiPriority w:val="0"/>
    <w:rPr>
      <w:b/>
      <w:bCs/>
      <w:color w:val="000000"/>
      <w:spacing w:val="20"/>
      <w:w w:val="100"/>
      <w:position w:val="0"/>
      <w:lang w:val="zh-CN"/>
    </w:rPr>
  </w:style>
  <w:style w:type="character" w:customStyle="1" w:styleId="99">
    <w:name w:val="MSG_EN_FONT_STYLE_NAME_TEMPLATE_ROLE_NUMBER MSG_EN_FONT_STYLE_NAME_BY_ROLE_TEXT 910"/>
    <w:basedOn w:val="41"/>
    <w:qFormat/>
    <w:uiPriority w:val="0"/>
    <w:rPr>
      <w:color w:val="000000"/>
      <w:spacing w:val="0"/>
      <w:w w:val="100"/>
      <w:position w:val="0"/>
      <w:lang w:val="zh-CN"/>
    </w:rPr>
  </w:style>
  <w:style w:type="character" w:customStyle="1" w:styleId="100">
    <w:name w:val="MSG_EN_FONT_STYLE_NAME_TEMPLATE_ROLE_NUMBER MSG_EN_FONT_STYLE_NAME_BY_ROLE_TEXT 813"/>
    <w:basedOn w:val="37"/>
    <w:qFormat/>
    <w:uiPriority w:val="0"/>
    <w:rPr>
      <w:color w:val="000000"/>
      <w:spacing w:val="0"/>
      <w:w w:val="100"/>
      <w:position w:val="0"/>
      <w:lang w:val="zh-CN"/>
    </w:rPr>
  </w:style>
  <w:style w:type="character" w:customStyle="1" w:styleId="101">
    <w:name w:val="MSG_EN_FONT_STYLE_NAME_TEMPLATE_ROLE_NUMBER MSG_EN_FONT_STYLE_NAME_BY_ROLE_TEXT 814"/>
    <w:basedOn w:val="37"/>
    <w:qFormat/>
    <w:uiPriority w:val="0"/>
    <w:rPr>
      <w:color w:val="000000"/>
      <w:spacing w:val="0"/>
      <w:w w:val="100"/>
      <w:position w:val="0"/>
      <w:lang w:val="en-US"/>
    </w:rPr>
  </w:style>
  <w:style w:type="character" w:customStyle="1" w:styleId="102">
    <w:name w:val="MSG_EN_FONT_STYLE_NAME_TEMPLATE_ROLE MSG_EN_FONT_STYLE_NAME_BY_ROLE_TEXT + MSG_EN_FONT_STYLE_MODIFER_NOT_BOLD5"/>
    <w:basedOn w:val="53"/>
    <w:qFormat/>
    <w:uiPriority w:val="0"/>
    <w:rPr>
      <w:b/>
      <w:bCs/>
      <w:color w:val="000000"/>
      <w:spacing w:val="20"/>
      <w:w w:val="100"/>
      <w:position w:val="0"/>
      <w:lang w:val="zh-CN"/>
    </w:rPr>
  </w:style>
  <w:style w:type="character" w:customStyle="1" w:styleId="103">
    <w:name w:val="MSG_EN_FONT_STYLE_NAME_TEMPLATE_ROLE MSG_EN_FONT_STYLE_NAME_BY_ROLE_TEXT + MSG_EN_FONT_STYLE_MODIFER_SPACING 15"/>
    <w:basedOn w:val="53"/>
    <w:qFormat/>
    <w:uiPriority w:val="0"/>
    <w:rPr>
      <w:color w:val="000000"/>
      <w:spacing w:val="20"/>
      <w:w w:val="100"/>
      <w:position w:val="0"/>
      <w:lang w:val="zh-CN"/>
    </w:rPr>
  </w:style>
  <w:style w:type="character" w:customStyle="1" w:styleId="104">
    <w:name w:val="MSG_EN_FONT_STYLE_NAME_TEMPLATE_ROLE_NUMBER MSG_EN_FONT_STYLE_NAME_BY_ROLE_TEXT 815"/>
    <w:basedOn w:val="37"/>
    <w:qFormat/>
    <w:uiPriority w:val="0"/>
    <w:rPr>
      <w:color w:val="000000"/>
      <w:spacing w:val="0"/>
      <w:w w:val="100"/>
      <w:position w:val="0"/>
      <w:lang w:val="en-US"/>
    </w:rPr>
  </w:style>
  <w:style w:type="character" w:customStyle="1" w:styleId="105">
    <w:name w:val="MSG_EN_FONT_STYLE_NAME_TEMPLATE_ROLE MSG_EN_FONT_STYLE_NAME_BY_ROLE_TEXT + MSG_EN_FONT_STYLE_MODIFER_NOT_BOLD6"/>
    <w:basedOn w:val="53"/>
    <w:qFormat/>
    <w:uiPriority w:val="0"/>
    <w:rPr>
      <w:b/>
      <w:bCs/>
      <w:color w:val="000000"/>
      <w:spacing w:val="20"/>
      <w:w w:val="100"/>
      <w:position w:val="0"/>
      <w:lang w:val="zh-CN"/>
    </w:rPr>
  </w:style>
  <w:style w:type="character" w:customStyle="1" w:styleId="106">
    <w:name w:val="MSG_EN_FONT_STYLE_NAME_TEMPLATE_ROLE MSG_EN_FONT_STYLE_NAME_BY_ROLE_TEXT + MSG_EN_FONT_STYLE_MODIFER_SPACING 16"/>
    <w:basedOn w:val="53"/>
    <w:qFormat/>
    <w:uiPriority w:val="0"/>
    <w:rPr>
      <w:color w:val="000000"/>
      <w:spacing w:val="20"/>
      <w:w w:val="100"/>
      <w:position w:val="0"/>
      <w:lang w:val="zh-CN"/>
    </w:rPr>
  </w:style>
  <w:style w:type="character" w:customStyle="1" w:styleId="107">
    <w:name w:val="MSG_EN_FONT_STYLE_NAME_TEMPLATE_ROLE MSG_EN_FONT_STYLE_NAME_BY_ROLE_TEXT + MSG_EN_FONT_STYLE_MODIFER_NOT_BOLD7"/>
    <w:basedOn w:val="53"/>
    <w:qFormat/>
    <w:uiPriority w:val="0"/>
    <w:rPr>
      <w:b/>
      <w:bCs/>
      <w:color w:val="000000"/>
      <w:spacing w:val="20"/>
      <w:w w:val="100"/>
      <w:position w:val="0"/>
      <w:lang w:val="zh-CN"/>
    </w:rPr>
  </w:style>
  <w:style w:type="character" w:customStyle="1" w:styleId="108">
    <w:name w:val="MSG_EN_FONT_STYLE_NAME_TEMPLATE_ROLE MSG_EN_FONT_STYLE_NAME_BY_ROLE_TEXT + MSG_EN_FONT_STYLE_MODIFER_SPACING 17"/>
    <w:basedOn w:val="53"/>
    <w:qFormat/>
    <w:uiPriority w:val="0"/>
    <w:rPr>
      <w:color w:val="000000"/>
      <w:spacing w:val="20"/>
      <w:w w:val="100"/>
      <w:position w:val="0"/>
      <w:lang w:val="zh-CN"/>
    </w:rPr>
  </w:style>
  <w:style w:type="character" w:customStyle="1" w:styleId="109">
    <w:name w:val="MSG_EN_FONT_STYLE_NAME_TEMPLATE_ROLE MSG_EN_FONT_STYLE_NAME_BY_ROLE_TEXT + MSG_EN_FONT_STYLE_MODIFER_SPACING 18"/>
    <w:basedOn w:val="53"/>
    <w:qFormat/>
    <w:uiPriority w:val="0"/>
    <w:rPr>
      <w:color w:val="000000"/>
      <w:spacing w:val="20"/>
      <w:w w:val="100"/>
      <w:position w:val="0"/>
      <w:lang w:val="zh-CN"/>
    </w:rPr>
  </w:style>
  <w:style w:type="character" w:customStyle="1" w:styleId="110">
    <w:name w:val="MSG_EN_FONT_STYLE_NAME_TEMPLATE_ROLE MSG_EN_FONT_STYLE_NAME_BY_ROLE_TEXT + MSG_EN_FONT_STYLE_MODIFER_NOT_BOLD8"/>
    <w:basedOn w:val="53"/>
    <w:qFormat/>
    <w:uiPriority w:val="0"/>
    <w:rPr>
      <w:b/>
      <w:bCs/>
      <w:color w:val="000000"/>
      <w:spacing w:val="20"/>
      <w:w w:val="100"/>
      <w:position w:val="0"/>
      <w:lang w:val="zh-CN"/>
    </w:rPr>
  </w:style>
  <w:style w:type="character" w:customStyle="1" w:styleId="111">
    <w:name w:val="MSG_EN_FONT_STYLE_NAME_TEMPLATE_ROLE_NUMBER MSG_EN_FONT_STYLE_NAME_BY_ROLE_TEXT 816"/>
    <w:basedOn w:val="37"/>
    <w:qFormat/>
    <w:uiPriority w:val="0"/>
    <w:rPr>
      <w:color w:val="000000"/>
      <w:spacing w:val="0"/>
      <w:w w:val="100"/>
      <w:position w:val="0"/>
      <w:lang w:val="zh-CN"/>
    </w:rPr>
  </w:style>
  <w:style w:type="character" w:customStyle="1" w:styleId="112">
    <w:name w:val="MSG_EN_FONT_STYLE_NAME_TEMPLATE_ROLE_NUMBER MSG_EN_FONT_STYLE_NAME_BY_ROLE_TEXT 817"/>
    <w:basedOn w:val="37"/>
    <w:qFormat/>
    <w:uiPriority w:val="0"/>
    <w:rPr>
      <w:color w:val="000000"/>
      <w:spacing w:val="0"/>
      <w:w w:val="100"/>
      <w:position w:val="0"/>
      <w:lang w:val="zh-CN"/>
    </w:rPr>
  </w:style>
  <w:style w:type="character" w:customStyle="1" w:styleId="113">
    <w:name w:val="MSG_EN_FONT_STYLE_NAME_TEMPLATE_ROLE_NUMBER MSG_EN_FONT_STYLE_NAME_BY_ROLE_TEXT 818"/>
    <w:basedOn w:val="37"/>
    <w:qFormat/>
    <w:uiPriority w:val="0"/>
    <w:rPr>
      <w:color w:val="000000"/>
      <w:spacing w:val="0"/>
      <w:w w:val="100"/>
      <w:position w:val="0"/>
      <w:lang w:val="zh-CN"/>
    </w:rPr>
  </w:style>
  <w:style w:type="character" w:customStyle="1" w:styleId="114">
    <w:name w:val="MSG_EN_FONT_STYLE_NAME_TEMPLATE_ROLE MSG_EN_FONT_STYLE_NAME_BY_ROLE_TEXT + MSG_EN_FONT_STYLE_MODIFER_SPACING 19"/>
    <w:basedOn w:val="53"/>
    <w:qFormat/>
    <w:uiPriority w:val="0"/>
    <w:rPr>
      <w:color w:val="000000"/>
      <w:spacing w:val="20"/>
      <w:w w:val="100"/>
      <w:position w:val="0"/>
      <w:lang w:val="zh-CN"/>
    </w:rPr>
  </w:style>
  <w:style w:type="character" w:customStyle="1" w:styleId="115">
    <w:name w:val="MSG_EN_FONT_STYLE_NAME_TEMPLATE_ROLE MSG_EN_FONT_STYLE_NAME_BY_ROLE_TEXT + MSG_EN_FONT_STYLE_MODIFER_NOT_BOLD9"/>
    <w:basedOn w:val="53"/>
    <w:qFormat/>
    <w:uiPriority w:val="0"/>
    <w:rPr>
      <w:b/>
      <w:bCs/>
      <w:color w:val="000000"/>
      <w:spacing w:val="20"/>
      <w:w w:val="100"/>
      <w:position w:val="0"/>
      <w:lang w:val="zh-CN"/>
    </w:rPr>
  </w:style>
  <w:style w:type="character" w:customStyle="1" w:styleId="116">
    <w:name w:val="MSG_EN_FONT_STYLE_NAME_TEMPLATE_ROLE MSG_EN_FONT_STYLE_NAME_BY_ROLE_TEXT + MSG_EN_FONT_STYLE_MODIFER_NOT_BOLD10"/>
    <w:basedOn w:val="53"/>
    <w:qFormat/>
    <w:uiPriority w:val="0"/>
    <w:rPr>
      <w:b/>
      <w:bCs/>
      <w:color w:val="000000"/>
      <w:spacing w:val="20"/>
      <w:w w:val="100"/>
      <w:position w:val="0"/>
      <w:lang w:val="zh-CN"/>
    </w:rPr>
  </w:style>
  <w:style w:type="character" w:customStyle="1" w:styleId="117">
    <w:name w:val="MSG_EN_FONT_STYLE_NAME_TEMPLATE_ROLE MSG_EN_FONT_STYLE_NAME_BY_ROLE_TEXT + MSG_EN_FONT_STYLE_MODIFER_SPACING 110"/>
    <w:basedOn w:val="53"/>
    <w:qFormat/>
    <w:uiPriority w:val="0"/>
    <w:rPr>
      <w:color w:val="000000"/>
      <w:spacing w:val="20"/>
      <w:w w:val="100"/>
      <w:position w:val="0"/>
      <w:lang w:val="zh-CN"/>
    </w:rPr>
  </w:style>
  <w:style w:type="character" w:customStyle="1" w:styleId="118">
    <w:name w:val="MSG_EN_FONT_STYLE_NAME_TEMPLATE_ROLE MSG_EN_FONT_STYLE_NAME_BY_ROLE_TEXT + MSG_EN_FONT_STYLE_MODIFER_NOT_BOLD11"/>
    <w:basedOn w:val="53"/>
    <w:qFormat/>
    <w:uiPriority w:val="0"/>
    <w:rPr>
      <w:b/>
      <w:bCs/>
      <w:color w:val="000000"/>
      <w:spacing w:val="20"/>
      <w:w w:val="100"/>
      <w:position w:val="0"/>
      <w:lang w:val="zh-CN"/>
    </w:rPr>
  </w:style>
  <w:style w:type="character" w:customStyle="1" w:styleId="119">
    <w:name w:val="MSG_EN_FONT_STYLE_NAME_TEMPLATE_ROLE MSG_EN_FONT_STYLE_NAME_BY_ROLE_TEXT + MSG_EN_FONT_STYLE_MODIFER_SPACING 111"/>
    <w:basedOn w:val="53"/>
    <w:qFormat/>
    <w:uiPriority w:val="0"/>
    <w:rPr>
      <w:color w:val="000000"/>
      <w:spacing w:val="20"/>
      <w:w w:val="100"/>
      <w:position w:val="0"/>
      <w:lang w:val="zh-CN"/>
    </w:rPr>
  </w:style>
  <w:style w:type="character" w:customStyle="1" w:styleId="120">
    <w:name w:val="MSG_EN_FONT_STYLE_NAME_TEMPLATE_ROLE_NUMBER MSG_EN_FONT_STYLE_NAME_BY_ROLE_TEXT 819"/>
    <w:basedOn w:val="37"/>
    <w:qFormat/>
    <w:uiPriority w:val="0"/>
    <w:rPr>
      <w:color w:val="000000"/>
      <w:spacing w:val="0"/>
      <w:w w:val="100"/>
      <w:position w:val="0"/>
      <w:lang w:val="zh-CN"/>
    </w:rPr>
  </w:style>
  <w:style w:type="character" w:customStyle="1" w:styleId="121">
    <w:name w:val="MSG_EN_FONT_STYLE_NAME_TEMPLATE_ROLE_NUMBER MSG_EN_FONT_STYLE_NAME_BY_ROLE_TEXT 820"/>
    <w:basedOn w:val="37"/>
    <w:qFormat/>
    <w:uiPriority w:val="0"/>
    <w:rPr>
      <w:color w:val="000000"/>
      <w:spacing w:val="0"/>
      <w:w w:val="100"/>
      <w:position w:val="0"/>
      <w:lang w:val="zh-CN"/>
    </w:rPr>
  </w:style>
  <w:style w:type="character" w:customStyle="1" w:styleId="122">
    <w:name w:val="MSG_EN_FONT_STYLE_NAME_TEMPLATE_ROLE MSG_EN_FONT_STYLE_NAME_BY_ROLE_TEXT + MSG_EN_FONT_STYLE_MODIFER_SPACING 112"/>
    <w:basedOn w:val="53"/>
    <w:qFormat/>
    <w:uiPriority w:val="0"/>
    <w:rPr>
      <w:color w:val="000000"/>
      <w:spacing w:val="20"/>
      <w:w w:val="100"/>
      <w:position w:val="0"/>
      <w:lang w:val="zh-CN"/>
    </w:rPr>
  </w:style>
  <w:style w:type="character" w:customStyle="1" w:styleId="123">
    <w:name w:val="MSG_EN_FONT_STYLE_NAME_TEMPLATE_ROLE MSG_EN_FONT_STYLE_NAME_BY_ROLE_TEXT + MSG_EN_FONT_STYLE_MODIFER_NOT_BOLD12"/>
    <w:basedOn w:val="53"/>
    <w:qFormat/>
    <w:uiPriority w:val="0"/>
    <w:rPr>
      <w:b/>
      <w:bCs/>
      <w:color w:val="000000"/>
      <w:spacing w:val="20"/>
      <w:w w:val="100"/>
      <w:position w:val="0"/>
      <w:lang w:val="zh-CN"/>
    </w:rPr>
  </w:style>
  <w:style w:type="character" w:customStyle="1" w:styleId="124">
    <w:name w:val="MSG_EN_FONT_STYLE_NAME_TEMPLATE_ROLE_NUMBER MSG_EN_FONT_STYLE_NAME_BY_ROLE_TEXT 821"/>
    <w:basedOn w:val="37"/>
    <w:qFormat/>
    <w:uiPriority w:val="0"/>
    <w:rPr>
      <w:color w:val="000000"/>
      <w:spacing w:val="0"/>
      <w:w w:val="100"/>
      <w:position w:val="0"/>
      <w:lang w:val="zh-CN"/>
    </w:rPr>
  </w:style>
  <w:style w:type="character" w:customStyle="1" w:styleId="125">
    <w:name w:val="MSG_EN_FONT_STYLE_NAME_TEMPLATE_ROLE_LEVEL MSG_EN_FONT_STYLE_NAME_BY_ROLE_HEADING 1_"/>
    <w:basedOn w:val="8"/>
    <w:link w:val="126"/>
    <w:qFormat/>
    <w:uiPriority w:val="0"/>
    <w:rPr>
      <w:spacing w:val="-10"/>
      <w:sz w:val="132"/>
      <w:szCs w:val="132"/>
      <w:u w:val="none"/>
    </w:rPr>
  </w:style>
  <w:style w:type="paragraph" w:customStyle="1" w:styleId="126">
    <w:name w:val="MSG_EN_FONT_STYLE_NAME_TEMPLATE_ROLE_LEVEL MSG_EN_FONT_STYLE_NAME_BY_ROLE_HEADING 1"/>
    <w:basedOn w:val="1"/>
    <w:link w:val="125"/>
    <w:qFormat/>
    <w:uiPriority w:val="0"/>
    <w:pPr>
      <w:widowControl w:val="0"/>
      <w:shd w:val="clear" w:color="auto" w:fill="FFFFFF"/>
      <w:spacing w:before="1680" w:line="0" w:lineRule="exact"/>
      <w:jc w:val="center"/>
      <w:outlineLvl w:val="0"/>
    </w:pPr>
    <w:rPr>
      <w:b/>
      <w:bCs/>
      <w:spacing w:val="-10"/>
      <w:sz w:val="132"/>
      <w:szCs w:val="132"/>
      <w:u w:val="none"/>
    </w:rPr>
  </w:style>
  <w:style w:type="character" w:customStyle="1" w:styleId="127">
    <w:name w:val="MSG_EN_FONT_STYLE_NAME_TEMPLATE_ROLE_NUMBER MSG_EN_FONT_STYLE_NAME_BY_ROLE_TEXT 822"/>
    <w:basedOn w:val="37"/>
    <w:qFormat/>
    <w:uiPriority w:val="0"/>
    <w:rPr>
      <w:color w:val="000000"/>
      <w:spacing w:val="0"/>
      <w:w w:val="100"/>
      <w:position w:val="0"/>
      <w:lang w:val="zh-CN"/>
    </w:rPr>
  </w:style>
  <w:style w:type="character" w:customStyle="1" w:styleId="128">
    <w:name w:val="MSG_EN_FONT_STYLE_NAME_TEMPLATE_ROLE_LEVEL MSG_EN_FONT_STYLE_NAME_BY_ROLE_HEADING 2_"/>
    <w:basedOn w:val="8"/>
    <w:link w:val="129"/>
    <w:qFormat/>
    <w:uiPriority w:val="0"/>
    <w:rPr>
      <w:rFonts w:ascii="宋体" w:hAnsi="宋体" w:eastAsia="宋体" w:cs="宋体"/>
      <w:spacing w:val="-90"/>
      <w:sz w:val="86"/>
      <w:szCs w:val="86"/>
      <w:u w:val="none"/>
    </w:rPr>
  </w:style>
  <w:style w:type="paragraph" w:customStyle="1" w:styleId="129">
    <w:name w:val="MSG_EN_FONT_STYLE_NAME_TEMPLATE_ROLE_LEVEL MSG_EN_FONT_STYLE_NAME_BY_ROLE_HEADING 2"/>
    <w:basedOn w:val="1"/>
    <w:link w:val="128"/>
    <w:qFormat/>
    <w:uiPriority w:val="0"/>
    <w:pPr>
      <w:widowControl w:val="0"/>
      <w:shd w:val="clear" w:color="auto" w:fill="FFFFFF"/>
      <w:spacing w:before="7800" w:line="0" w:lineRule="exact"/>
      <w:outlineLvl w:val="1"/>
    </w:pPr>
    <w:rPr>
      <w:rFonts w:ascii="宋体" w:hAnsi="宋体" w:eastAsia="宋体" w:cs="宋体"/>
      <w:spacing w:val="-90"/>
      <w:sz w:val="86"/>
      <w:szCs w:val="86"/>
      <w:u w:val="none"/>
    </w:rPr>
  </w:style>
  <w:style w:type="character" w:customStyle="1" w:styleId="130">
    <w:name w:val="MSG_EN_FONT_STYLE_NAME_TEMPLATE_ROLE MSG_EN_FONT_STYLE_NAME_BY_ROLE_TEXT + MSG_EN_FONT_STYLE_MODIFER_NOT_BOLD13"/>
    <w:basedOn w:val="53"/>
    <w:qFormat/>
    <w:uiPriority w:val="0"/>
    <w:rPr>
      <w:b/>
      <w:bCs/>
      <w:color w:val="000000"/>
      <w:spacing w:val="20"/>
      <w:w w:val="100"/>
      <w:position w:val="0"/>
      <w:lang w:val="zh-CN"/>
    </w:rPr>
  </w:style>
  <w:style w:type="character" w:customStyle="1" w:styleId="131">
    <w:name w:val="MSG_EN_FONT_STYLE_NAME_TEMPLATE_ROLE MSG_EN_FONT_STYLE_NAME_BY_ROLE_TEXT + MSG_EN_FONT_STYLE_MODIFER_SPACING 113"/>
    <w:basedOn w:val="53"/>
    <w:qFormat/>
    <w:uiPriority w:val="0"/>
    <w:rPr>
      <w:color w:val="000000"/>
      <w:spacing w:val="20"/>
      <w:w w:val="100"/>
      <w:position w:val="0"/>
      <w:lang w:val="zh-CN"/>
    </w:rPr>
  </w:style>
  <w:style w:type="character" w:customStyle="1" w:styleId="132">
    <w:name w:val="MSG_EN_FONT_STYLE_NAME_TEMPLATE_ROLE_NUMBER MSG_EN_FONT_STYLE_NAME_BY_ROLE_TEXT 911"/>
    <w:basedOn w:val="41"/>
    <w:qFormat/>
    <w:uiPriority w:val="0"/>
    <w:rPr>
      <w:color w:val="000000"/>
      <w:spacing w:val="0"/>
      <w:w w:val="100"/>
      <w:position w:val="0"/>
      <w:lang w:val="zh-CN"/>
    </w:rPr>
  </w:style>
  <w:style w:type="character" w:customStyle="1" w:styleId="133">
    <w:name w:val="MSG_EN_FONT_STYLE_NAME_TEMPLATE_ROLE_NUMBER MSG_EN_FONT_STYLE_NAME_BY_ROLE_TEXT 823"/>
    <w:basedOn w:val="37"/>
    <w:qFormat/>
    <w:uiPriority w:val="0"/>
    <w:rPr>
      <w:color w:val="000000"/>
      <w:spacing w:val="0"/>
      <w:w w:val="100"/>
      <w:position w:val="0"/>
      <w:lang w:val="en-US"/>
    </w:rPr>
  </w:style>
  <w:style w:type="character" w:customStyle="1" w:styleId="134">
    <w:name w:val="MSG_EN_FONT_STYLE_NAME_TEMPLATE_ROLE MSG_EN_FONT_STYLE_NAME_BY_ROLE_TEXT + MSG_EN_FONT_STYLE_MODIFER_NOT_BOLD14"/>
    <w:basedOn w:val="53"/>
    <w:qFormat/>
    <w:uiPriority w:val="0"/>
    <w:rPr>
      <w:b/>
      <w:bCs/>
      <w:color w:val="000000"/>
      <w:spacing w:val="20"/>
      <w:w w:val="100"/>
      <w:position w:val="0"/>
      <w:lang w:val="zh-CN"/>
    </w:rPr>
  </w:style>
  <w:style w:type="character" w:customStyle="1" w:styleId="135">
    <w:name w:val="MSG_EN_FONT_STYLE_NAME_TEMPLATE_ROLE MSG_EN_FONT_STYLE_NAME_BY_ROLE_TEXT + MSG_EN_FONT_STYLE_MODIFER_SPACING 114"/>
    <w:basedOn w:val="53"/>
    <w:qFormat/>
    <w:uiPriority w:val="0"/>
    <w:rPr>
      <w:color w:val="000000"/>
      <w:spacing w:val="20"/>
      <w:w w:val="100"/>
      <w:position w:val="0"/>
      <w:lang w:val="zh-CN"/>
    </w:rPr>
  </w:style>
  <w:style w:type="character" w:customStyle="1" w:styleId="136">
    <w:name w:val="MSG_EN_FONT_STYLE_NAME_TEMPLATE_ROLE_NUMBER MSG_EN_FONT_STYLE_NAME_BY_ROLE_TEXT 824"/>
    <w:basedOn w:val="37"/>
    <w:qFormat/>
    <w:uiPriority w:val="0"/>
    <w:rPr>
      <w:color w:val="000000"/>
      <w:spacing w:val="0"/>
      <w:w w:val="100"/>
      <w:position w:val="0"/>
      <w:lang w:val="zh-CN"/>
    </w:rPr>
  </w:style>
  <w:style w:type="character" w:customStyle="1" w:styleId="137">
    <w:name w:val="MSG_EN_FONT_STYLE_NAME_TEMPLATE_ROLE_NUMBER MSG_EN_FONT_STYLE_NAME_BY_ROLE_TEXT 825"/>
    <w:basedOn w:val="37"/>
    <w:qFormat/>
    <w:uiPriority w:val="0"/>
    <w:rPr>
      <w:color w:val="000000"/>
      <w:spacing w:val="0"/>
      <w:w w:val="100"/>
      <w:position w:val="0"/>
      <w:lang w:val="en-US"/>
    </w:rPr>
  </w:style>
  <w:style w:type="character" w:customStyle="1" w:styleId="138">
    <w:name w:val="MSG_EN_FONT_STYLE_NAME_TEMPLATE_ROLE MSG_EN_FONT_STYLE_NAME_BY_ROLE_TEXT + MSG_EN_FONT_STYLE_MODIFER_NOT_BOLD15"/>
    <w:basedOn w:val="53"/>
    <w:qFormat/>
    <w:uiPriority w:val="0"/>
    <w:rPr>
      <w:b/>
      <w:bCs/>
      <w:color w:val="000000"/>
      <w:spacing w:val="20"/>
      <w:w w:val="100"/>
      <w:position w:val="0"/>
      <w:lang w:val="zh-CN"/>
    </w:rPr>
  </w:style>
  <w:style w:type="character" w:customStyle="1" w:styleId="139">
    <w:name w:val="MSG_EN_FONT_STYLE_NAME_TEMPLATE_ROLE MSG_EN_FONT_STYLE_NAME_BY_ROLE_TEXT + MSG_EN_FONT_STYLE_MODIFER_SPACING 115"/>
    <w:basedOn w:val="53"/>
    <w:qFormat/>
    <w:uiPriority w:val="0"/>
    <w:rPr>
      <w:color w:val="000000"/>
      <w:spacing w:val="20"/>
      <w:w w:val="100"/>
      <w:position w:val="0"/>
      <w:lang w:val="zh-CN"/>
    </w:rPr>
  </w:style>
  <w:style w:type="character" w:customStyle="1" w:styleId="140">
    <w:name w:val="MSG_EN_FONT_STYLE_NAME_TEMPLATE_ROLE_NUMBER MSG_EN_FONT_STYLE_NAME_BY_ROLE_TEXT 826"/>
    <w:basedOn w:val="37"/>
    <w:qFormat/>
    <w:uiPriority w:val="0"/>
    <w:rPr>
      <w:color w:val="000000"/>
      <w:spacing w:val="0"/>
      <w:w w:val="100"/>
      <w:position w:val="0"/>
      <w:lang w:val="zh-CN"/>
    </w:rPr>
  </w:style>
  <w:style w:type="character" w:customStyle="1" w:styleId="141">
    <w:name w:val="MSG_EN_FONT_STYLE_NAME_TEMPLATE_ROLE_NUMBER MSG_EN_FONT_STYLE_NAME_BY_ROLE_TEXT 827"/>
    <w:basedOn w:val="37"/>
    <w:qFormat/>
    <w:uiPriority w:val="0"/>
    <w:rPr>
      <w:color w:val="000000"/>
      <w:spacing w:val="0"/>
      <w:w w:val="100"/>
      <w:position w:val="0"/>
      <w:lang w:val="en-US"/>
    </w:rPr>
  </w:style>
  <w:style w:type="character" w:customStyle="1" w:styleId="142">
    <w:name w:val="MSG_EN_FONT_STYLE_NAME_TEMPLATE_ROLE_NUMBER MSG_EN_FONT_STYLE_NAME_BY_ROLE_TEXT 16_"/>
    <w:basedOn w:val="8"/>
    <w:link w:val="143"/>
    <w:qFormat/>
    <w:uiPriority w:val="0"/>
    <w:rPr>
      <w:sz w:val="8"/>
      <w:szCs w:val="8"/>
      <w:u w:val="none"/>
      <w:lang w:val="en-US"/>
    </w:rPr>
  </w:style>
  <w:style w:type="paragraph" w:customStyle="1" w:styleId="143">
    <w:name w:val="MSG_EN_FONT_STYLE_NAME_TEMPLATE_ROLE_NUMBER MSG_EN_FONT_STYLE_NAME_BY_ROLE_TEXT 16"/>
    <w:basedOn w:val="1"/>
    <w:link w:val="142"/>
    <w:qFormat/>
    <w:uiPriority w:val="0"/>
    <w:pPr>
      <w:widowControl w:val="0"/>
      <w:shd w:val="clear" w:color="auto" w:fill="FFFFFF"/>
      <w:spacing w:line="312" w:lineRule="exact"/>
      <w:jc w:val="both"/>
    </w:pPr>
    <w:rPr>
      <w:sz w:val="8"/>
      <w:szCs w:val="8"/>
      <w:u w:val="none"/>
      <w:lang w:val="en-US"/>
    </w:rPr>
  </w:style>
  <w:style w:type="character" w:customStyle="1" w:styleId="144">
    <w:name w:val="MSG_EN_FONT_STYLE_NAME_TEMPLATE_ROLE MSG_EN_FONT_STYLE_NAME_BY_ROLE_TEXT + MSG_EN_FONT_STYLE_MODIFER_NOT_BOLD16"/>
    <w:basedOn w:val="53"/>
    <w:qFormat/>
    <w:uiPriority w:val="0"/>
    <w:rPr>
      <w:b/>
      <w:bCs/>
      <w:color w:val="000000"/>
      <w:spacing w:val="20"/>
      <w:w w:val="100"/>
      <w:position w:val="0"/>
      <w:lang w:val="zh-CN"/>
    </w:rPr>
  </w:style>
  <w:style w:type="character" w:customStyle="1" w:styleId="145">
    <w:name w:val="MSG_EN_FONT_STYLE_NAME_TEMPLATE_ROLE MSG_EN_FONT_STYLE_NAME_BY_ROLE_TEXT + MSG_EN_FONT_STYLE_MODIFER_SPACING 116"/>
    <w:basedOn w:val="53"/>
    <w:qFormat/>
    <w:uiPriority w:val="0"/>
    <w:rPr>
      <w:color w:val="000000"/>
      <w:spacing w:val="20"/>
      <w:w w:val="100"/>
      <w:position w:val="0"/>
      <w:lang w:val="zh-CN"/>
    </w:rPr>
  </w:style>
  <w:style w:type="character" w:customStyle="1" w:styleId="146">
    <w:name w:val="MSG_EN_FONT_STYLE_NAME_TEMPLATE_ROLE_NUMBER MSG_EN_FONT_STYLE_NAME_BY_ROLE_TEXT 828"/>
    <w:basedOn w:val="37"/>
    <w:qFormat/>
    <w:uiPriority w:val="0"/>
    <w:rPr>
      <w:color w:val="000000"/>
      <w:spacing w:val="0"/>
      <w:w w:val="100"/>
      <w:position w:val="0"/>
      <w:lang w:val="en-US"/>
    </w:rPr>
  </w:style>
  <w:style w:type="character" w:customStyle="1" w:styleId="147">
    <w:name w:val="MSG_EN_FONT_STYLE_NAME_TEMPLATE_ROLE_NUMBER MSG_EN_FONT_STYLE_NAME_BY_ROLE_TEXT 912"/>
    <w:basedOn w:val="41"/>
    <w:qFormat/>
    <w:uiPriority w:val="0"/>
    <w:rPr>
      <w:color w:val="000000"/>
      <w:spacing w:val="0"/>
      <w:w w:val="100"/>
      <w:position w:val="0"/>
      <w:lang w:val="zh-CN"/>
    </w:rPr>
  </w:style>
  <w:style w:type="character" w:customStyle="1" w:styleId="148">
    <w:name w:val="MSG_EN_FONT_STYLE_NAME_TEMPLATE_ROLE MSG_EN_FONT_STYLE_NAME_BY_ROLE_TEXT + MSG_EN_FONT_STYLE_MODIFER_NOT_BOLD17"/>
    <w:basedOn w:val="53"/>
    <w:qFormat/>
    <w:uiPriority w:val="0"/>
    <w:rPr>
      <w:b/>
      <w:bCs/>
      <w:color w:val="000000"/>
      <w:spacing w:val="20"/>
      <w:w w:val="100"/>
      <w:position w:val="0"/>
      <w:lang w:val="zh-CN"/>
    </w:rPr>
  </w:style>
  <w:style w:type="character" w:customStyle="1" w:styleId="149">
    <w:name w:val="MSG_EN_FONT_STYLE_NAME_TEMPLATE_ROLE MSG_EN_FONT_STYLE_NAME_BY_ROLE_TEXT + MSG_EN_FONT_STYLE_MODIFER_SPACING 117"/>
    <w:basedOn w:val="53"/>
    <w:qFormat/>
    <w:uiPriority w:val="0"/>
    <w:rPr>
      <w:color w:val="000000"/>
      <w:spacing w:val="20"/>
      <w:w w:val="100"/>
      <w:position w:val="0"/>
      <w:lang w:val="zh-CN"/>
    </w:rPr>
  </w:style>
  <w:style w:type="character" w:customStyle="1" w:styleId="150">
    <w:name w:val="MSG_EN_FONT_STYLE_NAME_TEMPLATE_ROLE_NUMBER MSG_EN_FONT_STYLE_NAME_BY_ROLE_TEXT 829"/>
    <w:basedOn w:val="37"/>
    <w:qFormat/>
    <w:uiPriority w:val="0"/>
    <w:rPr>
      <w:color w:val="000000"/>
      <w:spacing w:val="0"/>
      <w:w w:val="100"/>
      <w:position w:val="0"/>
      <w:lang w:val="zh-CN"/>
    </w:rPr>
  </w:style>
  <w:style w:type="character" w:customStyle="1" w:styleId="151">
    <w:name w:val="MSG_EN_FONT_STYLE_NAME_TEMPLATE_ROLE_NUMBER MSG_EN_FONT_STYLE_NAME_BY_ROLE_TEXT 830"/>
    <w:basedOn w:val="37"/>
    <w:qFormat/>
    <w:uiPriority w:val="0"/>
    <w:rPr>
      <w:color w:val="000000"/>
      <w:spacing w:val="0"/>
      <w:w w:val="100"/>
      <w:position w:val="0"/>
      <w:lang w:val="zh-CN"/>
    </w:rPr>
  </w:style>
  <w:style w:type="character" w:customStyle="1" w:styleId="152">
    <w:name w:val="MSG_EN_FONT_STYLE_NAME_TEMPLATE_ROLE_NUMBER MSG_EN_FONT_STYLE_NAME_BY_ROLE_TEXT 831"/>
    <w:basedOn w:val="37"/>
    <w:qFormat/>
    <w:uiPriority w:val="0"/>
    <w:rPr>
      <w:color w:val="000000"/>
      <w:spacing w:val="0"/>
      <w:w w:val="100"/>
      <w:position w:val="0"/>
      <w:lang w:val="zh-CN"/>
    </w:rPr>
  </w:style>
  <w:style w:type="character" w:customStyle="1" w:styleId="153">
    <w:name w:val="MSG_EN_FONT_STYLE_NAME_TEMPLATE_ROLE_NUMBER MSG_EN_FONT_STYLE_NAME_BY_ROLE_TEXT 832"/>
    <w:basedOn w:val="37"/>
    <w:qFormat/>
    <w:uiPriority w:val="0"/>
    <w:rPr>
      <w:color w:val="000000"/>
      <w:spacing w:val="0"/>
      <w:w w:val="100"/>
      <w:position w:val="0"/>
      <w:lang w:val="zh-CN"/>
    </w:rPr>
  </w:style>
  <w:style w:type="character" w:customStyle="1" w:styleId="154">
    <w:name w:val="MSG_EN_FONT_STYLE_NAME_TEMPLATE_ROLE_LEVEL MSG_EN_FONT_STYLE_NAME_BY_ROLE_HEADING 5_"/>
    <w:basedOn w:val="8"/>
    <w:link w:val="155"/>
    <w:qFormat/>
    <w:uiPriority w:val="0"/>
    <w:rPr>
      <w:rFonts w:ascii="宋体" w:hAnsi="宋体" w:eastAsia="宋体" w:cs="宋体"/>
      <w:sz w:val="28"/>
      <w:szCs w:val="28"/>
      <w:u w:val="none"/>
    </w:rPr>
  </w:style>
  <w:style w:type="paragraph" w:customStyle="1" w:styleId="155">
    <w:name w:val="MSG_EN_FONT_STYLE_NAME_TEMPLATE_ROLE_LEVEL MSG_EN_FONT_STYLE_NAME_BY_ROLE_HEADING 5"/>
    <w:basedOn w:val="1"/>
    <w:link w:val="154"/>
    <w:qFormat/>
    <w:uiPriority w:val="0"/>
    <w:pPr>
      <w:widowControl w:val="0"/>
      <w:shd w:val="clear" w:color="auto" w:fill="FFFFFF"/>
      <w:spacing w:after="420" w:line="0" w:lineRule="exact"/>
      <w:outlineLvl w:val="4"/>
    </w:pPr>
    <w:rPr>
      <w:rFonts w:ascii="宋体" w:hAnsi="宋体" w:eastAsia="宋体" w:cs="宋体"/>
      <w:b/>
      <w:bCs/>
      <w:sz w:val="28"/>
      <w:szCs w:val="28"/>
      <w:u w:val="none"/>
    </w:rPr>
  </w:style>
  <w:style w:type="character" w:customStyle="1" w:styleId="156">
    <w:name w:val="MSG_EN_FONT_STYLE_NAME_TEMPLATE_ROLE_LEVEL_NUMBER MSG_EN_FONT_STYLE_NAME_BY_ROLE_HEADING 5 2_"/>
    <w:basedOn w:val="8"/>
    <w:link w:val="157"/>
    <w:qFormat/>
    <w:uiPriority w:val="0"/>
    <w:rPr>
      <w:rFonts w:ascii="宋体" w:hAnsi="宋体" w:eastAsia="宋体" w:cs="宋体"/>
      <w:sz w:val="28"/>
      <w:szCs w:val="28"/>
      <w:u w:val="none"/>
    </w:rPr>
  </w:style>
  <w:style w:type="paragraph" w:customStyle="1" w:styleId="157">
    <w:name w:val="MSG_EN_FONT_STYLE_NAME_TEMPLATE_ROLE_LEVEL_NUMBER MSG_EN_FONT_STYLE_NAME_BY_ROLE_HEADING 5 2"/>
    <w:basedOn w:val="1"/>
    <w:link w:val="156"/>
    <w:qFormat/>
    <w:uiPriority w:val="0"/>
    <w:pPr>
      <w:widowControl w:val="0"/>
      <w:shd w:val="clear" w:color="auto" w:fill="FFFFFF"/>
      <w:spacing w:before="420" w:after="420" w:line="0" w:lineRule="exact"/>
      <w:outlineLvl w:val="4"/>
    </w:pPr>
    <w:rPr>
      <w:rFonts w:ascii="宋体" w:hAnsi="宋体" w:eastAsia="宋体" w:cs="宋体"/>
      <w:b/>
      <w:bCs/>
      <w:sz w:val="28"/>
      <w:szCs w:val="28"/>
      <w:u w:val="none"/>
    </w:rPr>
  </w:style>
  <w:style w:type="character" w:customStyle="1" w:styleId="158">
    <w:name w:val="MSG_EN_FONT_STYLE_NAME_TEMPLATE_ROLE MSG_EN_FONT_STYLE_NAME_BY_ROLE_TEXT + MSG_EN_FONT_STYLE_MODIFER_NOT_BOLD18"/>
    <w:basedOn w:val="53"/>
    <w:qFormat/>
    <w:uiPriority w:val="0"/>
    <w:rPr>
      <w:b/>
      <w:bCs/>
      <w:color w:val="000000"/>
      <w:spacing w:val="20"/>
      <w:w w:val="100"/>
      <w:position w:val="0"/>
      <w:lang w:val="zh-CN"/>
    </w:rPr>
  </w:style>
  <w:style w:type="character" w:customStyle="1" w:styleId="159">
    <w:name w:val="MSG_EN_FONT_STYLE_NAME_TEMPLATE_ROLE MSG_EN_FONT_STYLE_NAME_BY_ROLE_TEXT + MSG_EN_FONT_STYLE_MODIFER_SPACING 5"/>
    <w:basedOn w:val="53"/>
    <w:qFormat/>
    <w:uiPriority w:val="0"/>
    <w:rPr>
      <w:color w:val="000000"/>
      <w:spacing w:val="110"/>
      <w:w w:val="100"/>
      <w:position w:val="0"/>
      <w:lang w:val="zh-CN"/>
    </w:rPr>
  </w:style>
  <w:style w:type="character" w:customStyle="1" w:styleId="160">
    <w:name w:val="MSG_EN_FONT_STYLE_NAME_TEMPLATE_ROLE MSG_EN_FONT_STYLE_NAME_BY_ROLE_TEXT + MSG_EN_FONT_STYLE_MODIFER_NOT_BOLD19"/>
    <w:basedOn w:val="53"/>
    <w:qFormat/>
    <w:uiPriority w:val="0"/>
    <w:rPr>
      <w:b/>
      <w:bCs/>
      <w:color w:val="000000"/>
      <w:spacing w:val="110"/>
      <w:w w:val="100"/>
      <w:position w:val="0"/>
      <w:lang w:val="en-US"/>
    </w:rPr>
  </w:style>
  <w:style w:type="character" w:customStyle="1" w:styleId="161">
    <w:name w:val="MSG_EN_FONT_STYLE_NAME_TEMPLATE_ROLE_NUMBER MSG_EN_FONT_STYLE_NAME_BY_ROLE_TEXT 17_"/>
    <w:basedOn w:val="8"/>
    <w:link w:val="162"/>
    <w:qFormat/>
    <w:uiPriority w:val="0"/>
    <w:rPr>
      <w:rFonts w:ascii="宋体" w:hAnsi="宋体" w:eastAsia="宋体" w:cs="宋体"/>
      <w:sz w:val="19"/>
      <w:szCs w:val="19"/>
      <w:u w:val="none"/>
    </w:rPr>
  </w:style>
  <w:style w:type="paragraph" w:customStyle="1" w:styleId="162">
    <w:name w:val="MSG_EN_FONT_STYLE_NAME_TEMPLATE_ROLE_NUMBER MSG_EN_FONT_STYLE_NAME_BY_ROLE_TEXT 17"/>
    <w:basedOn w:val="1"/>
    <w:link w:val="161"/>
    <w:qFormat/>
    <w:uiPriority w:val="0"/>
    <w:pPr>
      <w:widowControl w:val="0"/>
      <w:shd w:val="clear" w:color="auto" w:fill="FFFFFF"/>
      <w:spacing w:line="269" w:lineRule="exact"/>
      <w:jc w:val="center"/>
    </w:pPr>
    <w:rPr>
      <w:rFonts w:ascii="宋体" w:hAnsi="宋体" w:eastAsia="宋体" w:cs="宋体"/>
      <w:b/>
      <w:bCs/>
      <w:sz w:val="19"/>
      <w:szCs w:val="19"/>
      <w:u w:val="none"/>
    </w:rPr>
  </w:style>
  <w:style w:type="character" w:customStyle="1" w:styleId="163">
    <w:name w:val="MSG_EN_FONT_STYLE_NAME_TEMPLATE_ROLE_NUMBER MSG_EN_FONT_STYLE_NAME_BY_ROLE_TEXT 17 + MSG_EN_FONT_STYLE_MODIFER_SIZE 15"/>
    <w:basedOn w:val="161"/>
    <w:qFormat/>
    <w:uiPriority w:val="0"/>
    <w:rPr>
      <w:b/>
      <w:bCs/>
      <w:color w:val="000000"/>
      <w:spacing w:val="-30"/>
      <w:w w:val="100"/>
      <w:position w:val="0"/>
      <w:sz w:val="30"/>
      <w:szCs w:val="30"/>
      <w:lang w:val="en-US"/>
    </w:rPr>
  </w:style>
  <w:style w:type="character" w:customStyle="1" w:styleId="164">
    <w:name w:val="MSG_EN_FONT_STYLE_NAME_TEMPLATE_ROLE_NUMBER MSG_EN_FONT_STYLE_NAME_BY_ROLE_TEXT 17 + MSG_EN_FONT_STYLE_MODIFER_SIZE 151"/>
    <w:basedOn w:val="161"/>
    <w:qFormat/>
    <w:uiPriority w:val="0"/>
    <w:rPr>
      <w:b/>
      <w:bCs/>
      <w:color w:val="000000"/>
      <w:spacing w:val="0"/>
      <w:w w:val="100"/>
      <w:position w:val="0"/>
      <w:sz w:val="30"/>
      <w:szCs w:val="30"/>
      <w:lang w:val="en-US"/>
    </w:rPr>
  </w:style>
  <w:style w:type="character" w:customStyle="1" w:styleId="165">
    <w:name w:val="MSG_EN_FONT_STYLE_NAME_TEMPLATE_ROLE_NUMBER MSG_EN_FONT_STYLE_NAME_BY_ROLE_TEXT 833"/>
    <w:basedOn w:val="37"/>
    <w:qFormat/>
    <w:uiPriority w:val="0"/>
    <w:rPr>
      <w:color w:val="000000"/>
      <w:spacing w:val="0"/>
      <w:w w:val="100"/>
      <w:position w:val="0"/>
      <w:lang w:val="zh-CN"/>
    </w:rPr>
  </w:style>
  <w:style w:type="character" w:customStyle="1" w:styleId="166">
    <w:name w:val="MSG_EN_FONT_STYLE_NAME_TEMPLATE_ROLE_NUMBER MSG_EN_FONT_STYLE_NAME_BY_ROLE_TEXT 834"/>
    <w:basedOn w:val="37"/>
    <w:qFormat/>
    <w:uiPriority w:val="0"/>
    <w:rPr>
      <w:color w:val="000000"/>
      <w:spacing w:val="0"/>
      <w:w w:val="100"/>
      <w:position w:val="0"/>
      <w:lang w:val="zh-CN"/>
    </w:rPr>
  </w:style>
  <w:style w:type="character" w:customStyle="1" w:styleId="167">
    <w:name w:val="MSG_EN_FONT_STYLE_NAME_TEMPLATE_ROLE_NUMBER MSG_EN_FONT_STYLE_NAME_BY_ROLE_TEXT 913"/>
    <w:basedOn w:val="41"/>
    <w:qFormat/>
    <w:uiPriority w:val="0"/>
    <w:rPr>
      <w:color w:val="000000"/>
      <w:spacing w:val="0"/>
      <w:w w:val="100"/>
      <w:position w:val="0"/>
      <w:lang w:val="zh-CN"/>
    </w:rPr>
  </w:style>
  <w:style w:type="character" w:customStyle="1" w:styleId="168">
    <w:name w:val="MSG_EN_FONT_STYLE_NAME_TEMPLATE_ROLE_NUMBER MSG_EN_FONT_STYLE_NAME_BY_ROLE_TEXT 914"/>
    <w:basedOn w:val="41"/>
    <w:qFormat/>
    <w:uiPriority w:val="0"/>
    <w:rPr>
      <w:color w:val="000000"/>
      <w:spacing w:val="0"/>
      <w:w w:val="100"/>
      <w:position w:val="0"/>
      <w:lang w:val="zh-CN"/>
    </w:rPr>
  </w:style>
  <w:style w:type="character" w:customStyle="1" w:styleId="169">
    <w:name w:val="MSG_EN_FONT_STYLE_NAME_TEMPLATE_ROLE_NUMBER MSG_EN_FONT_STYLE_NAME_BY_ROLE_TEXT 915"/>
    <w:basedOn w:val="41"/>
    <w:qFormat/>
    <w:uiPriority w:val="0"/>
    <w:rPr>
      <w:color w:val="000000"/>
      <w:spacing w:val="0"/>
      <w:w w:val="100"/>
      <w:position w:val="0"/>
    </w:rPr>
  </w:style>
  <w:style w:type="character" w:customStyle="1" w:styleId="170">
    <w:name w:val="MSG_EN_FONT_STYLE_NAME_TEMPLATE_ROLE_LEVEL_NUMBER MSG_EN_FONT_STYLE_NAME_BY_ROLE_HEADING 2 2_"/>
    <w:basedOn w:val="8"/>
    <w:link w:val="171"/>
    <w:qFormat/>
    <w:uiPriority w:val="0"/>
    <w:rPr>
      <w:rFonts w:ascii="宋体" w:hAnsi="宋体" w:eastAsia="宋体" w:cs="宋体"/>
      <w:spacing w:val="-90"/>
      <w:sz w:val="86"/>
      <w:szCs w:val="86"/>
      <w:u w:val="none"/>
    </w:rPr>
  </w:style>
  <w:style w:type="paragraph" w:customStyle="1" w:styleId="171">
    <w:name w:val="MSG_EN_FONT_STYLE_NAME_TEMPLATE_ROLE_LEVEL_NUMBER MSG_EN_FONT_STYLE_NAME_BY_ROLE_HEADING 2 2"/>
    <w:basedOn w:val="1"/>
    <w:link w:val="170"/>
    <w:qFormat/>
    <w:uiPriority w:val="0"/>
    <w:pPr>
      <w:widowControl w:val="0"/>
      <w:shd w:val="clear" w:color="auto" w:fill="FFFFFF"/>
      <w:spacing w:before="1680" w:line="0" w:lineRule="exact"/>
      <w:jc w:val="center"/>
      <w:outlineLvl w:val="1"/>
    </w:pPr>
    <w:rPr>
      <w:rFonts w:ascii="宋体" w:hAnsi="宋体" w:eastAsia="宋体" w:cs="宋体"/>
      <w:spacing w:val="-90"/>
      <w:sz w:val="86"/>
      <w:szCs w:val="86"/>
      <w:u w:val="none"/>
    </w:rPr>
  </w:style>
  <w:style w:type="character" w:customStyle="1" w:styleId="172">
    <w:name w:val="MSG_EN_FONT_STYLE_NAME_TEMPLATE_ROLE MSG_EN_FONT_STYLE_NAME_BY_ROLE_TEXT + MSG_EN_FONT_STYLE_MODIFER_NOT_BOLD20"/>
    <w:basedOn w:val="53"/>
    <w:qFormat/>
    <w:uiPriority w:val="0"/>
    <w:rPr>
      <w:b/>
      <w:bCs/>
      <w:color w:val="000000"/>
      <w:spacing w:val="20"/>
      <w:w w:val="100"/>
      <w:position w:val="0"/>
      <w:lang w:val="zh-CN"/>
    </w:rPr>
  </w:style>
  <w:style w:type="character" w:customStyle="1" w:styleId="173">
    <w:name w:val="MSG_EN_FONT_STYLE_NAME_TEMPLATE_ROLE MSG_EN_FONT_STYLE_NAME_BY_ROLE_TEXT + MSG_EN_FONT_STYLE_MODIFER_SPACING 51"/>
    <w:basedOn w:val="53"/>
    <w:qFormat/>
    <w:uiPriority w:val="0"/>
    <w:rPr>
      <w:color w:val="000000"/>
      <w:spacing w:val="110"/>
      <w:w w:val="100"/>
      <w:position w:val="0"/>
      <w:lang w:val="zh-CN"/>
    </w:rPr>
  </w:style>
  <w:style w:type="character" w:customStyle="1" w:styleId="174">
    <w:name w:val="MSG_EN_FONT_STYLE_NAME_TEMPLATE_ROLE MSG_EN_FONT_STYLE_NAME_BY_ROLE_TEXT + MSG_EN_FONT_STYLE_MODIFER_NOT_BOLD21"/>
    <w:basedOn w:val="53"/>
    <w:qFormat/>
    <w:uiPriority w:val="0"/>
    <w:rPr>
      <w:b/>
      <w:bCs/>
      <w:color w:val="000000"/>
      <w:spacing w:val="110"/>
      <w:w w:val="100"/>
      <w:position w:val="0"/>
      <w:lang w:val="en-US"/>
    </w:rPr>
  </w:style>
  <w:style w:type="character" w:customStyle="1" w:styleId="175">
    <w:name w:val="MSG_EN_FONT_STYLE_NAME_TEMPLATE_ROLE_NUMBER MSG_EN_FONT_STYLE_NAME_BY_ROLE_TEXT 17 + MSG_EN_FONT_STYLE_MODIFER_SIZE 152"/>
    <w:basedOn w:val="161"/>
    <w:qFormat/>
    <w:uiPriority w:val="0"/>
    <w:rPr>
      <w:b/>
      <w:bCs/>
      <w:color w:val="000000"/>
      <w:spacing w:val="-30"/>
      <w:w w:val="100"/>
      <w:position w:val="0"/>
      <w:sz w:val="30"/>
      <w:szCs w:val="30"/>
      <w:lang w:val="en-US"/>
    </w:rPr>
  </w:style>
  <w:style w:type="character" w:customStyle="1" w:styleId="176">
    <w:name w:val="MSG_EN_FONT_STYLE_NAME_TEMPLATE_ROLE_NUMBER MSG_EN_FONT_STYLE_NAME_BY_ROLE_TEXT 17 + MSG_EN_FONT_STYLE_MODIFER_SIZE 153"/>
    <w:basedOn w:val="161"/>
    <w:qFormat/>
    <w:uiPriority w:val="0"/>
    <w:rPr>
      <w:b/>
      <w:bCs/>
      <w:color w:val="000000"/>
      <w:spacing w:val="0"/>
      <w:w w:val="100"/>
      <w:position w:val="0"/>
      <w:sz w:val="30"/>
      <w:szCs w:val="30"/>
      <w:lang w:val="en-US"/>
    </w:rPr>
  </w:style>
  <w:style w:type="character" w:customStyle="1" w:styleId="177">
    <w:name w:val="MSG_EN_FONT_STYLE_NAME_TEMPLATE_ROLE_NUMBER MSG_EN_FONT_STYLE_NAME_BY_ROLE_TEXT 835"/>
    <w:basedOn w:val="37"/>
    <w:qFormat/>
    <w:uiPriority w:val="0"/>
    <w:rPr>
      <w:color w:val="000000"/>
      <w:spacing w:val="0"/>
      <w:w w:val="100"/>
      <w:position w:val="0"/>
      <w:lang w:val="zh-CN"/>
    </w:rPr>
  </w:style>
  <w:style w:type="character" w:customStyle="1" w:styleId="178">
    <w:name w:val="MSG_EN_FONT_STYLE_NAME_TEMPLATE_ROLE_NUMBER MSG_EN_FONT_STYLE_NAME_BY_ROLE_TEXT 836"/>
    <w:basedOn w:val="37"/>
    <w:qFormat/>
    <w:uiPriority w:val="0"/>
    <w:rPr>
      <w:color w:val="000000"/>
      <w:spacing w:val="0"/>
      <w:w w:val="100"/>
      <w:position w:val="0"/>
      <w:lang w:val="en-US"/>
    </w:rPr>
  </w:style>
  <w:style w:type="character" w:customStyle="1" w:styleId="179">
    <w:name w:val="MSG_EN_FONT_STYLE_NAME_TEMPLATE_ROLE_NUMBER MSG_EN_FONT_STYLE_NAME_BY_ROLE_TEXT 837"/>
    <w:basedOn w:val="37"/>
    <w:qFormat/>
    <w:uiPriority w:val="0"/>
    <w:rPr>
      <w:color w:val="000000"/>
      <w:spacing w:val="0"/>
      <w:w w:val="100"/>
      <w:position w:val="0"/>
      <w:lang w:val="zh-CN"/>
    </w:rPr>
  </w:style>
  <w:style w:type="character" w:customStyle="1" w:styleId="180">
    <w:name w:val="MSG_EN_FONT_STYLE_NAME_TEMPLATE_ROLE_NUMBER MSG_EN_FONT_STYLE_NAME_BY_ROLE_TEXT 15 + MSG_EN_FONT_STYLE_MODIFER_BOLD1"/>
    <w:basedOn w:val="76"/>
    <w:qFormat/>
    <w:uiPriority w:val="0"/>
    <w:rPr>
      <w:b/>
      <w:bCs/>
      <w:color w:val="000000"/>
      <w:spacing w:val="0"/>
      <w:w w:val="100"/>
      <w:position w:val="0"/>
      <w:lang w:val="zh-CN"/>
    </w:rPr>
  </w:style>
  <w:style w:type="character" w:customStyle="1" w:styleId="181">
    <w:name w:val="MSG_EN_FONT_STYLE_NAME_TEMPLATE_ROLE MSG_EN_FONT_STYLE_NAME_BY_ROLE_TEXT + MSG_EN_FONT_STYLE_MODIFER_NOT_BOLD22"/>
    <w:basedOn w:val="53"/>
    <w:qFormat/>
    <w:uiPriority w:val="0"/>
    <w:rPr>
      <w:b/>
      <w:bCs/>
      <w:color w:val="000000"/>
      <w:spacing w:val="20"/>
      <w:w w:val="100"/>
      <w:position w:val="0"/>
      <w:lang w:val="zh-CN"/>
    </w:rPr>
  </w:style>
  <w:style w:type="character" w:customStyle="1" w:styleId="182">
    <w:name w:val="MSG_EN_FONT_STYLE_NAME_TEMPLATE_ROLE_NUMBER MSG_EN_FONT_STYLE_NAME_BY_ROLE_TEXT 916"/>
    <w:basedOn w:val="41"/>
    <w:qFormat/>
    <w:uiPriority w:val="0"/>
    <w:rPr>
      <w:color w:val="000000"/>
      <w:spacing w:val="0"/>
      <w:w w:val="100"/>
      <w:position w:val="0"/>
      <w:lang w:val="zh-CN"/>
    </w:rPr>
  </w:style>
  <w:style w:type="character" w:customStyle="1" w:styleId="183">
    <w:name w:val="MSG_EN_FONT_STYLE_NAME_TEMPLATE_ROLE_NUMBER MSG_EN_FONT_STYLE_NAME_BY_ROLE_TEXT 18_"/>
    <w:basedOn w:val="8"/>
    <w:link w:val="184"/>
    <w:qFormat/>
    <w:uiPriority w:val="0"/>
    <w:rPr>
      <w:rFonts w:ascii="宋体" w:hAnsi="宋体" w:eastAsia="宋体" w:cs="宋体"/>
      <w:sz w:val="19"/>
      <w:szCs w:val="19"/>
      <w:u w:val="none"/>
    </w:rPr>
  </w:style>
  <w:style w:type="paragraph" w:customStyle="1" w:styleId="184">
    <w:name w:val="MSG_EN_FONT_STYLE_NAME_TEMPLATE_ROLE_NUMBER MSG_EN_FONT_STYLE_NAME_BY_ROLE_TEXT 183"/>
    <w:basedOn w:val="1"/>
    <w:link w:val="183"/>
    <w:qFormat/>
    <w:uiPriority w:val="0"/>
    <w:pPr>
      <w:widowControl w:val="0"/>
      <w:shd w:val="clear" w:color="auto" w:fill="FFFFFF"/>
      <w:spacing w:line="0" w:lineRule="exact"/>
      <w:jc w:val="center"/>
    </w:pPr>
    <w:rPr>
      <w:rFonts w:ascii="宋体" w:hAnsi="宋体" w:eastAsia="宋体" w:cs="宋体"/>
      <w:i/>
      <w:iCs/>
      <w:sz w:val="19"/>
      <w:szCs w:val="19"/>
      <w:u w:val="none"/>
    </w:rPr>
  </w:style>
  <w:style w:type="character" w:customStyle="1" w:styleId="185">
    <w:name w:val="MSG_EN_FONT_STYLE_NAME_TEMPLATE_ROLE_NUMBER MSG_EN_FONT_STYLE_NAME_BY_ROLE_TEXT 917"/>
    <w:basedOn w:val="41"/>
    <w:qFormat/>
    <w:uiPriority w:val="0"/>
    <w:rPr>
      <w:color w:val="000000"/>
      <w:spacing w:val="0"/>
      <w:w w:val="100"/>
      <w:position w:val="0"/>
      <w:lang w:val="zh-CN"/>
    </w:rPr>
  </w:style>
  <w:style w:type="character" w:customStyle="1" w:styleId="186">
    <w:name w:val="MSG_EN_FONT_STYLE_NAME_TEMPLATE_ROLE_NUMBER MSG_EN_FONT_STYLE_NAME_BY_ROLE_TEXT 918"/>
    <w:basedOn w:val="41"/>
    <w:qFormat/>
    <w:uiPriority w:val="0"/>
    <w:rPr>
      <w:color w:val="000000"/>
      <w:spacing w:val="0"/>
      <w:w w:val="100"/>
      <w:position w:val="0"/>
      <w:lang w:val="zh-CN"/>
    </w:rPr>
  </w:style>
  <w:style w:type="character" w:customStyle="1" w:styleId="187">
    <w:name w:val="MSG_EN_FONT_STYLE_NAME_TEMPLATE_ROLE_NUMBER MSG_EN_FONT_STYLE_NAME_BY_ROLE_TEXT 919"/>
    <w:basedOn w:val="41"/>
    <w:qFormat/>
    <w:uiPriority w:val="0"/>
    <w:rPr>
      <w:color w:val="000000"/>
      <w:spacing w:val="0"/>
      <w:w w:val="100"/>
      <w:position w:val="0"/>
    </w:rPr>
  </w:style>
  <w:style w:type="character" w:customStyle="1" w:styleId="188">
    <w:name w:val="MSG_EN_FONT_STYLE_NAME_TEMPLATE_ROLE_NUMBER MSG_EN_FONT_STYLE_NAME_BY_ROLE_TEXT 920"/>
    <w:basedOn w:val="41"/>
    <w:qFormat/>
    <w:uiPriority w:val="0"/>
    <w:rPr>
      <w:color w:val="000000"/>
      <w:spacing w:val="0"/>
      <w:w w:val="100"/>
      <w:position w:val="0"/>
      <w:lang w:val="zh-CN"/>
    </w:rPr>
  </w:style>
  <w:style w:type="character" w:customStyle="1" w:styleId="189">
    <w:name w:val="MSG_EN_FONT_STYLE_NAME_TEMPLATE_ROLE_NUMBER MSG_EN_FONT_STYLE_NAME_BY_ROLE_TEXT 838"/>
    <w:basedOn w:val="37"/>
    <w:qFormat/>
    <w:uiPriority w:val="0"/>
    <w:rPr>
      <w:color w:val="000000"/>
      <w:spacing w:val="0"/>
      <w:w w:val="100"/>
      <w:position w:val="0"/>
      <w:lang w:val="zh-CN"/>
    </w:rPr>
  </w:style>
  <w:style w:type="character" w:customStyle="1" w:styleId="190">
    <w:name w:val="MSG_EN_FONT_STYLE_NAME_TEMPLATE_ROLE_NUMBER MSG_EN_FONT_STYLE_NAME_BY_ROLE_TEXT 839"/>
    <w:basedOn w:val="37"/>
    <w:qFormat/>
    <w:uiPriority w:val="0"/>
    <w:rPr>
      <w:color w:val="000000"/>
      <w:spacing w:val="0"/>
      <w:w w:val="100"/>
      <w:position w:val="0"/>
      <w:lang w:val="en-US"/>
    </w:rPr>
  </w:style>
  <w:style w:type="character" w:customStyle="1" w:styleId="191">
    <w:name w:val="MSG_EN_FONT_STYLE_NAME_TEMPLATE_ROLE_NUMBER MSG_EN_FONT_STYLE_NAME_BY_ROLE_TEXT 8 + MSG_EN_FONT_STYLE_MODIFER_SPACING 1"/>
    <w:basedOn w:val="37"/>
    <w:qFormat/>
    <w:uiPriority w:val="0"/>
    <w:rPr>
      <w:color w:val="000000"/>
      <w:spacing w:val="20"/>
      <w:w w:val="100"/>
      <w:position w:val="0"/>
      <w:lang w:val="zh-CN"/>
    </w:rPr>
  </w:style>
  <w:style w:type="character" w:customStyle="1" w:styleId="192">
    <w:name w:val="MSG_EN_FONT_STYLE_NAME_TEMPLATE_ROLE MSG_EN_FONT_STYLE_NAME_BY_ROLE_TEXT + MSG_EN_FONT_STYLE_MODIFER_SPACING 118"/>
    <w:basedOn w:val="53"/>
    <w:qFormat/>
    <w:uiPriority w:val="0"/>
    <w:rPr>
      <w:color w:val="000000"/>
      <w:spacing w:val="20"/>
      <w:w w:val="100"/>
      <w:position w:val="0"/>
      <w:lang w:val="zh-CN"/>
    </w:rPr>
  </w:style>
  <w:style w:type="character" w:customStyle="1" w:styleId="193">
    <w:name w:val="MSG_EN_FONT_STYLE_NAME_TEMPLATE_ROLE MSG_EN_FONT_STYLE_NAME_BY_ROLE_TEXT + MSG_EN_FONT_STYLE_MODIFER_NOT_BOLD23"/>
    <w:basedOn w:val="53"/>
    <w:qFormat/>
    <w:uiPriority w:val="0"/>
    <w:rPr>
      <w:b/>
      <w:bCs/>
      <w:color w:val="000000"/>
      <w:spacing w:val="20"/>
      <w:w w:val="100"/>
      <w:position w:val="0"/>
      <w:lang w:val="en-US"/>
    </w:rPr>
  </w:style>
  <w:style w:type="character" w:customStyle="1" w:styleId="194">
    <w:name w:val="MSG_EN_FONT_STYLE_NAME_TEMPLATE_ROLE_NUMBER MSG_EN_FONT_STYLE_NAME_BY_ROLE_TEXT 921"/>
    <w:basedOn w:val="41"/>
    <w:qFormat/>
    <w:uiPriority w:val="0"/>
    <w:rPr>
      <w:color w:val="000000"/>
      <w:spacing w:val="0"/>
      <w:w w:val="100"/>
      <w:position w:val="0"/>
      <w:lang w:val="zh-CN"/>
    </w:rPr>
  </w:style>
  <w:style w:type="character" w:customStyle="1" w:styleId="195">
    <w:name w:val="MSG_EN_FONT_STYLE_NAME_TEMPLATE_ROLE MSG_EN_FONT_STYLE_NAME_BY_ROLE_TEXT + MSG_EN_FONT_STYLE_MODIFER_SPACING 119"/>
    <w:basedOn w:val="53"/>
    <w:qFormat/>
    <w:uiPriority w:val="0"/>
    <w:rPr>
      <w:color w:val="000000"/>
      <w:spacing w:val="20"/>
      <w:w w:val="100"/>
      <w:position w:val="0"/>
      <w:lang w:val="zh-CN"/>
    </w:rPr>
  </w:style>
  <w:style w:type="character" w:customStyle="1" w:styleId="196">
    <w:name w:val="MSG_EN_FONT_STYLE_NAME_TEMPLATE_ROLE MSG_EN_FONT_STYLE_NAME_BY_ROLE_TEXT + MSG_EN_FONT_STYLE_MODIFER_NOT_BOLD24"/>
    <w:basedOn w:val="53"/>
    <w:qFormat/>
    <w:uiPriority w:val="0"/>
    <w:rPr>
      <w:b/>
      <w:bCs/>
      <w:color w:val="000000"/>
      <w:spacing w:val="20"/>
      <w:w w:val="100"/>
      <w:position w:val="0"/>
      <w:lang w:val="en-US"/>
    </w:rPr>
  </w:style>
  <w:style w:type="character" w:customStyle="1" w:styleId="197">
    <w:name w:val="MSG_EN_FONT_STYLE_NAME_TEMPLATE_ROLE_NUMBER MSG_EN_FONT_STYLE_NAME_BY_ROLE_TEXT 922"/>
    <w:basedOn w:val="41"/>
    <w:qFormat/>
    <w:uiPriority w:val="0"/>
    <w:rPr>
      <w:color w:val="000000"/>
      <w:spacing w:val="0"/>
      <w:w w:val="100"/>
      <w:position w:val="0"/>
      <w:lang w:val="zh-CN"/>
    </w:rPr>
  </w:style>
  <w:style w:type="character" w:customStyle="1" w:styleId="198">
    <w:name w:val="MSG_EN_FONT_STYLE_NAME_TEMPLATE_ROLE_NUMBER MSG_EN_FONT_STYLE_NAME_BY_ROLE_TEXT 840"/>
    <w:basedOn w:val="37"/>
    <w:qFormat/>
    <w:uiPriority w:val="0"/>
    <w:rPr>
      <w:color w:val="000000"/>
      <w:spacing w:val="0"/>
      <w:w w:val="100"/>
      <w:position w:val="0"/>
      <w:lang w:val="zh-CN"/>
    </w:rPr>
  </w:style>
  <w:style w:type="character" w:customStyle="1" w:styleId="199">
    <w:name w:val="MSG_EN_FONT_STYLE_NAME_TEMPLATE_ROLE_NUMBER MSG_EN_FONT_STYLE_NAME_BY_ROLE_TEXT 841"/>
    <w:basedOn w:val="37"/>
    <w:qFormat/>
    <w:uiPriority w:val="0"/>
    <w:rPr>
      <w:color w:val="000000"/>
      <w:spacing w:val="0"/>
      <w:w w:val="100"/>
      <w:position w:val="0"/>
      <w:lang w:val="en-US"/>
    </w:rPr>
  </w:style>
  <w:style w:type="character" w:customStyle="1" w:styleId="200">
    <w:name w:val="MSG_EN_FONT_STYLE_NAME_TEMPLATE_ROLE_NUMBER MSG_EN_FONT_STYLE_NAME_BY_ROLE_TEXT 842"/>
    <w:basedOn w:val="37"/>
    <w:qFormat/>
    <w:uiPriority w:val="0"/>
    <w:rPr>
      <w:color w:val="000000"/>
      <w:spacing w:val="0"/>
      <w:w w:val="100"/>
      <w:position w:val="0"/>
      <w:lang w:val="en-US"/>
    </w:rPr>
  </w:style>
  <w:style w:type="character" w:customStyle="1" w:styleId="201">
    <w:name w:val="MSG_EN_FONT_STYLE_NAME_TEMPLATE_ROLE MSG_EN_FONT_STYLE_NAME_BY_ROLE_TEXT + MSG_EN_FONT_STYLE_MODIFER_SPACING 120"/>
    <w:basedOn w:val="53"/>
    <w:qFormat/>
    <w:uiPriority w:val="0"/>
    <w:rPr>
      <w:color w:val="000000"/>
      <w:spacing w:val="20"/>
      <w:w w:val="100"/>
      <w:position w:val="0"/>
      <w:lang w:val="zh-CN"/>
    </w:rPr>
  </w:style>
  <w:style w:type="character" w:customStyle="1" w:styleId="202">
    <w:name w:val="MSG_EN_FONT_STYLE_NAME_TEMPLATE_ROLE MSG_EN_FONT_STYLE_NAME_BY_ROLE_TEXT + MSG_EN_FONT_STYLE_MODIFER_NOT_BOLD25"/>
    <w:basedOn w:val="53"/>
    <w:qFormat/>
    <w:uiPriority w:val="0"/>
    <w:rPr>
      <w:b/>
      <w:bCs/>
      <w:color w:val="000000"/>
      <w:spacing w:val="20"/>
      <w:w w:val="100"/>
      <w:position w:val="0"/>
      <w:lang w:val="en-US"/>
    </w:rPr>
  </w:style>
  <w:style w:type="character" w:customStyle="1" w:styleId="203">
    <w:name w:val="MSG_EN_FONT_STYLE_NAME_TEMPLATE_ROLE_NUMBER MSG_EN_FONT_STYLE_NAME_BY_ROLE_TEXT 923"/>
    <w:basedOn w:val="41"/>
    <w:qFormat/>
    <w:uiPriority w:val="0"/>
    <w:rPr>
      <w:color w:val="000000"/>
      <w:spacing w:val="0"/>
      <w:w w:val="100"/>
      <w:position w:val="0"/>
    </w:rPr>
  </w:style>
  <w:style w:type="character" w:customStyle="1" w:styleId="204">
    <w:name w:val="MSG_EN_FONT_STYLE_NAME_TEMPLATE_ROLE_NUMBER MSG_EN_FONT_STYLE_NAME_BY_ROLE_TEXT 924"/>
    <w:basedOn w:val="41"/>
    <w:qFormat/>
    <w:uiPriority w:val="0"/>
    <w:rPr>
      <w:color w:val="000000"/>
      <w:spacing w:val="0"/>
      <w:w w:val="100"/>
      <w:position w:val="0"/>
      <w:lang w:val="zh-CN"/>
    </w:rPr>
  </w:style>
  <w:style w:type="character" w:customStyle="1" w:styleId="205">
    <w:name w:val="MSG_EN_FONT_STYLE_NAME_TEMPLATE_ROLE MSG_EN_FONT_STYLE_NAME_BY_ROLE_TEXT + MSG_EN_FONT_STYLE_MODIFER_SPACING 121"/>
    <w:basedOn w:val="53"/>
    <w:qFormat/>
    <w:uiPriority w:val="0"/>
    <w:rPr>
      <w:color w:val="000000"/>
      <w:spacing w:val="20"/>
      <w:w w:val="100"/>
      <w:position w:val="0"/>
      <w:lang w:val="zh-CN"/>
    </w:rPr>
  </w:style>
  <w:style w:type="character" w:customStyle="1" w:styleId="206">
    <w:name w:val="MSG_EN_FONT_STYLE_NAME_TEMPLATE_ROLE MSG_EN_FONT_STYLE_NAME_BY_ROLE_TEXT + MSG_EN_FONT_STYLE_MODIFER_NOT_BOLD26"/>
    <w:basedOn w:val="53"/>
    <w:qFormat/>
    <w:uiPriority w:val="0"/>
    <w:rPr>
      <w:b/>
      <w:bCs/>
      <w:color w:val="000000"/>
      <w:spacing w:val="20"/>
      <w:w w:val="100"/>
      <w:position w:val="0"/>
      <w:lang w:val="en-US"/>
    </w:rPr>
  </w:style>
  <w:style w:type="character" w:customStyle="1" w:styleId="207">
    <w:name w:val="MSG_EN_FONT_STYLE_NAME_TEMPLATE_ROLE_NUMBER MSG_EN_FONT_STYLE_NAME_BY_ROLE_TEXT 8 + MSG_EN_FONT_STYLE_MODIFER_SPACING 3"/>
    <w:basedOn w:val="37"/>
    <w:qFormat/>
    <w:uiPriority w:val="0"/>
    <w:rPr>
      <w:color w:val="000000"/>
      <w:spacing w:val="60"/>
      <w:w w:val="100"/>
      <w:position w:val="0"/>
      <w:lang w:val="zh-CN"/>
    </w:rPr>
  </w:style>
  <w:style w:type="character" w:customStyle="1" w:styleId="208">
    <w:name w:val="MSG_EN_FONT_STYLE_NAME_TEMPLATE_ROLE_NUMBER MSG_EN_FONT_STYLE_NAME_BY_ROLE_TEXT 19_"/>
    <w:basedOn w:val="8"/>
    <w:link w:val="209"/>
    <w:qFormat/>
    <w:uiPriority w:val="0"/>
    <w:rPr>
      <w:sz w:val="17"/>
      <w:szCs w:val="17"/>
      <w:u w:val="none"/>
    </w:rPr>
  </w:style>
  <w:style w:type="paragraph" w:customStyle="1" w:styleId="209">
    <w:name w:val="MSG_EN_FONT_STYLE_NAME_TEMPLATE_ROLE_NUMBER MSG_EN_FONT_STYLE_NAME_BY_ROLE_TEXT 19"/>
    <w:basedOn w:val="1"/>
    <w:link w:val="208"/>
    <w:qFormat/>
    <w:uiPriority w:val="0"/>
    <w:pPr>
      <w:widowControl w:val="0"/>
      <w:shd w:val="clear" w:color="auto" w:fill="FFFFFF"/>
      <w:spacing w:before="1140" w:after="540" w:line="0" w:lineRule="exact"/>
      <w:jc w:val="right"/>
    </w:pPr>
    <w:rPr>
      <w:sz w:val="17"/>
      <w:szCs w:val="17"/>
      <w:u w:val="none"/>
    </w:rPr>
  </w:style>
  <w:style w:type="character" w:customStyle="1" w:styleId="210">
    <w:name w:val="MSG_EN_FONT_STYLE_NAME_TEMPLATE_ROLE_LEVEL_NUMBER MSG_EN_FONT_STYLE_NAME_BY_ROLE_HEADING 3 2_"/>
    <w:basedOn w:val="8"/>
    <w:link w:val="211"/>
    <w:qFormat/>
    <w:uiPriority w:val="0"/>
    <w:rPr>
      <w:rFonts w:ascii="宋体" w:hAnsi="宋体" w:eastAsia="宋体" w:cs="宋体"/>
      <w:spacing w:val="-10"/>
      <w:w w:val="20"/>
      <w:sz w:val="82"/>
      <w:szCs w:val="82"/>
      <w:u w:val="none"/>
    </w:rPr>
  </w:style>
  <w:style w:type="paragraph" w:customStyle="1" w:styleId="211">
    <w:name w:val="MSG_EN_FONT_STYLE_NAME_TEMPLATE_ROLE_LEVEL_NUMBER MSG_EN_FONT_STYLE_NAME_BY_ROLE_HEADING 3 2"/>
    <w:basedOn w:val="1"/>
    <w:link w:val="210"/>
    <w:qFormat/>
    <w:uiPriority w:val="0"/>
    <w:pPr>
      <w:widowControl w:val="0"/>
      <w:shd w:val="clear" w:color="auto" w:fill="FFFFFF"/>
      <w:spacing w:before="540" w:line="0" w:lineRule="exact"/>
      <w:jc w:val="center"/>
      <w:outlineLvl w:val="2"/>
    </w:pPr>
    <w:rPr>
      <w:rFonts w:ascii="宋体" w:hAnsi="宋体" w:eastAsia="宋体" w:cs="宋体"/>
      <w:spacing w:val="-10"/>
      <w:w w:val="20"/>
      <w:sz w:val="82"/>
      <w:szCs w:val="82"/>
      <w:u w:val="none"/>
    </w:rPr>
  </w:style>
  <w:style w:type="character" w:customStyle="1" w:styleId="212">
    <w:name w:val="MSG_EN_FONT_STYLE_NAME_TEMPLATE_ROLE_NUMBER MSG_EN_FONT_STYLE_NAME_BY_ROLE_TEXT 8 + MSG_EN_FONT_STYLE_MODIFER_SPACING 11"/>
    <w:basedOn w:val="37"/>
    <w:qFormat/>
    <w:uiPriority w:val="0"/>
    <w:rPr>
      <w:color w:val="000000"/>
      <w:spacing w:val="20"/>
      <w:w w:val="100"/>
      <w:position w:val="0"/>
      <w:lang w:val="zh-CN"/>
    </w:rPr>
  </w:style>
  <w:style w:type="character" w:customStyle="1" w:styleId="213">
    <w:name w:val="MSG_EN_FONT_STYLE_NAME_TEMPLATE_ROLE_NUMBER MSG_EN_FONT_STYLE_NAME_BY_ROLE_TEXT 20_"/>
    <w:basedOn w:val="8"/>
    <w:link w:val="214"/>
    <w:qFormat/>
    <w:uiPriority w:val="0"/>
    <w:rPr>
      <w:rFonts w:ascii="宋体" w:hAnsi="宋体" w:eastAsia="宋体" w:cs="宋体"/>
      <w:sz w:val="23"/>
      <w:szCs w:val="23"/>
      <w:u w:val="none"/>
    </w:rPr>
  </w:style>
  <w:style w:type="paragraph" w:customStyle="1" w:styleId="214">
    <w:name w:val="MSG_EN_FONT_STYLE_NAME_TEMPLATE_ROLE_NUMBER MSG_EN_FONT_STYLE_NAME_BY_ROLE_TEXT 20"/>
    <w:basedOn w:val="1"/>
    <w:link w:val="213"/>
    <w:qFormat/>
    <w:uiPriority w:val="0"/>
    <w:pPr>
      <w:widowControl w:val="0"/>
      <w:shd w:val="clear" w:color="auto" w:fill="FFFFFF"/>
      <w:spacing w:before="1320" w:after="240" w:line="0" w:lineRule="exact"/>
    </w:pPr>
    <w:rPr>
      <w:rFonts w:ascii="宋体" w:hAnsi="宋体" w:eastAsia="宋体" w:cs="宋体"/>
      <w:sz w:val="23"/>
      <w:szCs w:val="23"/>
      <w:u w:val="none"/>
    </w:rPr>
  </w:style>
  <w:style w:type="character" w:customStyle="1" w:styleId="215">
    <w:name w:val="MSG_EN_FONT_STYLE_NAME_TEMPLATE_ROLE MSG_EN_FONT_STYLE_NAME_BY_ROLE_TEXT + MSG_EN_FONT_STYLE_MODIFER_NOT_BOLD27"/>
    <w:basedOn w:val="53"/>
    <w:qFormat/>
    <w:uiPriority w:val="0"/>
    <w:rPr>
      <w:b/>
      <w:bCs/>
      <w:color w:val="000000"/>
      <w:spacing w:val="0"/>
      <w:w w:val="100"/>
      <w:position w:val="0"/>
      <w:lang w:val="zh-CN"/>
    </w:rPr>
  </w:style>
  <w:style w:type="character" w:customStyle="1" w:styleId="216">
    <w:name w:val="MSG_EN_FONT_STYLE_NAME_TEMPLATE_ROLE MSG_EN_FONT_STYLE_NAME_BY_ROLE_TEXT + MSG_EN_FONT_STYLE_MODIFER_NOT_BOLD1"/>
    <w:basedOn w:val="53"/>
    <w:qFormat/>
    <w:uiPriority w:val="0"/>
    <w:rPr>
      <w:b/>
      <w:bCs/>
      <w:color w:val="000000"/>
      <w:spacing w:val="0"/>
      <w:w w:val="100"/>
      <w:position w:val="0"/>
      <w:lang w:val="zh-CN"/>
    </w:rPr>
  </w:style>
  <w:style w:type="character" w:customStyle="1" w:styleId="217">
    <w:name w:val="MSG_EN_FONT_STYLE_NAME_TEMPLATE_ROLE_NUMBER MSG_EN_FONT_STYLE_NAME_BY_ROLE_TEXT 21_"/>
    <w:basedOn w:val="8"/>
    <w:link w:val="218"/>
    <w:qFormat/>
    <w:uiPriority w:val="0"/>
    <w:rPr>
      <w:spacing w:val="40"/>
      <w:sz w:val="142"/>
      <w:szCs w:val="142"/>
      <w:u w:val="none"/>
    </w:rPr>
  </w:style>
  <w:style w:type="paragraph" w:customStyle="1" w:styleId="218">
    <w:name w:val="MSG_EN_FONT_STYLE_NAME_TEMPLATE_ROLE_NUMBER MSG_EN_FONT_STYLE_NAME_BY_ROLE_TEXT 21"/>
    <w:basedOn w:val="1"/>
    <w:link w:val="217"/>
    <w:qFormat/>
    <w:uiPriority w:val="0"/>
    <w:pPr>
      <w:widowControl w:val="0"/>
      <w:shd w:val="clear" w:color="auto" w:fill="FFFFFF"/>
      <w:spacing w:before="4680" w:line="0" w:lineRule="exact"/>
    </w:pPr>
    <w:rPr>
      <w:spacing w:val="40"/>
      <w:sz w:val="142"/>
      <w:szCs w:val="142"/>
      <w:u w:val="none"/>
    </w:rPr>
  </w:style>
  <w:style w:type="character" w:customStyle="1" w:styleId="219">
    <w:name w:val="MSG_EN_FONT_STYLE_NAME_TEMPLATE_ROLE MSG_EN_FONT_STYLE_NAME_BY_ROLE_TEXT + MSG_EN_FONT_STYLE_MODIFER_NOT_BOLD2"/>
    <w:basedOn w:val="53"/>
    <w:qFormat/>
    <w:uiPriority w:val="0"/>
    <w:rPr>
      <w:b/>
      <w:bCs/>
      <w:color w:val="000000"/>
      <w:spacing w:val="0"/>
      <w:w w:val="100"/>
      <w:position w:val="0"/>
      <w:lang w:val="zh-CN"/>
    </w:rPr>
  </w:style>
  <w:style w:type="character" w:customStyle="1" w:styleId="220">
    <w:name w:val="MSG_EN_FONT_STYLE_NAME_TEMPLATE_ROLE MSG_EN_FONT_STYLE_NAME_BY_ROLE_TEXT + MSG_EN_FONT_STYLE_MODIFER_NOT_BOLD29"/>
    <w:basedOn w:val="53"/>
    <w:qFormat/>
    <w:uiPriority w:val="0"/>
    <w:rPr>
      <w:b/>
      <w:bCs/>
      <w:color w:val="000000"/>
      <w:spacing w:val="20"/>
      <w:w w:val="100"/>
      <w:position w:val="0"/>
      <w:lang w:val="en-US"/>
    </w:rPr>
  </w:style>
  <w:style w:type="character" w:customStyle="1" w:styleId="221">
    <w:name w:val="MSG_EN_FONT_STYLE_NAME_TEMPLATE_ROLE MSG_EN_FONT_STYLE_NAME_BY_ROLE_TEXT + MSG_EN_FONT_STYLE_MODIFER_NOT_BOLD3"/>
    <w:basedOn w:val="53"/>
    <w:qFormat/>
    <w:uiPriority w:val="0"/>
    <w:rPr>
      <w:b/>
      <w:bCs/>
      <w:color w:val="000000"/>
      <w:spacing w:val="0"/>
      <w:w w:val="100"/>
      <w:position w:val="0"/>
      <w:lang w:val="zh-CN"/>
    </w:rPr>
  </w:style>
  <w:style w:type="character" w:customStyle="1" w:styleId="222">
    <w:name w:val="MSG_EN_FONT_STYLE_NAME_TEMPLATE_ROLE MSG_EN_FONT_STYLE_NAME_BY_ROLE_TEXT + MSG_EN_FONT_STYLE_MODIFER_NOT_BOLD30"/>
    <w:basedOn w:val="53"/>
    <w:qFormat/>
    <w:uiPriority w:val="0"/>
    <w:rPr>
      <w:b/>
      <w:bCs/>
      <w:color w:val="000000"/>
      <w:spacing w:val="20"/>
      <w:w w:val="100"/>
      <w:position w:val="0"/>
      <w:lang w:val="en-US"/>
    </w:rPr>
  </w:style>
  <w:style w:type="character" w:customStyle="1" w:styleId="223">
    <w:name w:val="MSG_EN_FONT_STYLE_NAME_TEMPLATE_ROLE_NUMBER MSG_EN_FONT_STYLE_NAME_BY_ROLE_TEXT 843"/>
    <w:basedOn w:val="37"/>
    <w:qFormat/>
    <w:uiPriority w:val="0"/>
    <w:rPr>
      <w:color w:val="000000"/>
      <w:spacing w:val="0"/>
      <w:w w:val="100"/>
      <w:position w:val="0"/>
      <w:lang w:val="en-US"/>
    </w:rPr>
  </w:style>
  <w:style w:type="character" w:customStyle="1" w:styleId="224">
    <w:name w:val="MSG_EN_FONT_STYLE_NAME_TEMPLATE_ROLE MSG_EN_FONT_STYLE_NAME_BY_ROLE_TEXT + MSG_EN_FONT_STYLE_MODIFER_NOT_BOLD32"/>
    <w:basedOn w:val="53"/>
    <w:qFormat/>
    <w:uiPriority w:val="0"/>
    <w:rPr>
      <w:b/>
      <w:bCs/>
      <w:color w:val="000000"/>
      <w:spacing w:val="30"/>
      <w:w w:val="100"/>
      <w:position w:val="0"/>
      <w:lang w:val="zh-CN"/>
    </w:rPr>
  </w:style>
  <w:style w:type="character" w:customStyle="1" w:styleId="225">
    <w:name w:val="MSG_EN_FONT_STYLE_NAME_TEMPLATE_ROLE_NUMBER MSG_EN_FONT_STYLE_NAME_BY_ROLE_TEXT 925"/>
    <w:basedOn w:val="41"/>
    <w:qFormat/>
    <w:uiPriority w:val="0"/>
    <w:rPr>
      <w:color w:val="000000"/>
      <w:spacing w:val="0"/>
      <w:w w:val="100"/>
      <w:position w:val="0"/>
    </w:rPr>
  </w:style>
  <w:style w:type="character" w:customStyle="1" w:styleId="226">
    <w:name w:val="MSG_EN_FONT_STYLE_NAME_TEMPLATE_ROLE_NUMBER MSG_EN_FONT_STYLE_NAME_BY_ROLE_TEXT 926"/>
    <w:basedOn w:val="41"/>
    <w:qFormat/>
    <w:uiPriority w:val="0"/>
    <w:rPr>
      <w:color w:val="000000"/>
      <w:spacing w:val="0"/>
      <w:w w:val="100"/>
      <w:position w:val="0"/>
      <w:lang w:val="zh-CN"/>
    </w:rPr>
  </w:style>
  <w:style w:type="character" w:customStyle="1" w:styleId="227">
    <w:name w:val="MSG_EN_FONT_STYLE_NAME_TEMPLATE_ROLE_NUMBER MSG_EN_FONT_STYLE_NAME_BY_ROLE_TEXT 844"/>
    <w:basedOn w:val="37"/>
    <w:qFormat/>
    <w:uiPriority w:val="0"/>
    <w:rPr>
      <w:color w:val="000000"/>
      <w:spacing w:val="0"/>
      <w:w w:val="100"/>
      <w:position w:val="0"/>
      <w:lang w:val="zh-CN"/>
    </w:rPr>
  </w:style>
  <w:style w:type="character" w:customStyle="1" w:styleId="228">
    <w:name w:val="MSG_EN_FONT_STYLE_NAME_TEMPLATE_ROLE_NUMBER MSG_EN_FONT_STYLE_NAME_BY_ROLE_TEXT 845"/>
    <w:basedOn w:val="37"/>
    <w:qFormat/>
    <w:uiPriority w:val="0"/>
    <w:rPr>
      <w:color w:val="000000"/>
      <w:spacing w:val="0"/>
      <w:w w:val="100"/>
      <w:position w:val="0"/>
      <w:lang w:val="zh-CN"/>
    </w:rPr>
  </w:style>
  <w:style w:type="character" w:customStyle="1" w:styleId="229">
    <w:name w:val="MSG_EN_FONT_STYLE_NAME_TEMPLATE_ROLE MSG_EN_FONT_STYLE_NAME_BY_ROLE_TEXT + MSG_EN_FONT_STYLE_MODIFER_SIZE 7"/>
    <w:basedOn w:val="53"/>
    <w:qFormat/>
    <w:uiPriority w:val="0"/>
    <w:rPr>
      <w:b/>
      <w:bCs/>
      <w:i/>
      <w:iCs/>
      <w:color w:val="000000"/>
      <w:spacing w:val="0"/>
      <w:w w:val="200"/>
      <w:position w:val="0"/>
      <w:sz w:val="14"/>
      <w:szCs w:val="14"/>
      <w:lang w:val="zh-CN"/>
    </w:rPr>
  </w:style>
  <w:style w:type="character" w:customStyle="1" w:styleId="230">
    <w:name w:val="MSG_EN_FONT_STYLE_NAME_TEMPLATE_ROLE MSG_EN_FONT_STYLE_NAME_BY_ROLE_TEXT + MSG_EN_FONT_STYLE_MODIFER_SIZE 6.5"/>
    <w:basedOn w:val="53"/>
    <w:qFormat/>
    <w:uiPriority w:val="0"/>
    <w:rPr>
      <w:b/>
      <w:bCs/>
      <w:i/>
      <w:iCs/>
      <w:color w:val="000000"/>
      <w:spacing w:val="0"/>
      <w:w w:val="100"/>
      <w:position w:val="0"/>
      <w:sz w:val="13"/>
      <w:szCs w:val="13"/>
      <w:lang w:val="zh-CN"/>
    </w:rPr>
  </w:style>
  <w:style w:type="character" w:customStyle="1" w:styleId="231">
    <w:name w:val="MSG_EN_FONT_STYLE_NAME_TEMPLATE_ROLE_LEVEL_NUMBER MSG_EN_FONT_STYLE_NAME_BY_ROLE_HEADING 5 3_"/>
    <w:basedOn w:val="8"/>
    <w:link w:val="232"/>
    <w:qFormat/>
    <w:uiPriority w:val="0"/>
    <w:rPr>
      <w:rFonts w:ascii="宋体" w:hAnsi="宋体" w:eastAsia="宋体" w:cs="宋体"/>
      <w:sz w:val="20"/>
      <w:szCs w:val="20"/>
      <w:u w:val="none"/>
    </w:rPr>
  </w:style>
  <w:style w:type="paragraph" w:customStyle="1" w:styleId="232">
    <w:name w:val="MSG_EN_FONT_STYLE_NAME_TEMPLATE_ROLE_LEVEL_NUMBER MSG_EN_FONT_STYLE_NAME_BY_ROLE_HEADING 5 3"/>
    <w:basedOn w:val="1"/>
    <w:link w:val="231"/>
    <w:qFormat/>
    <w:uiPriority w:val="0"/>
    <w:pPr>
      <w:widowControl w:val="0"/>
      <w:shd w:val="clear" w:color="auto" w:fill="FFFFFF"/>
      <w:spacing w:before="420" w:line="0" w:lineRule="exact"/>
      <w:jc w:val="center"/>
      <w:outlineLvl w:val="4"/>
    </w:pPr>
    <w:rPr>
      <w:rFonts w:ascii="宋体" w:hAnsi="宋体" w:eastAsia="宋体" w:cs="宋体"/>
      <w:sz w:val="20"/>
      <w:szCs w:val="20"/>
      <w:u w:val="none"/>
    </w:rPr>
  </w:style>
  <w:style w:type="character" w:customStyle="1" w:styleId="233">
    <w:name w:val="MSG_EN_FONT_STYLE_NAME_TEMPLATE_ROLE_NUMBER MSG_EN_FONT_STYLE_NAME_BY_ROLE_TEXT 15 + MSG_EN_FONT_STYLE_MODIFER_SPACING 0"/>
    <w:basedOn w:val="76"/>
    <w:qFormat/>
    <w:uiPriority w:val="0"/>
    <w:rPr>
      <w:color w:val="000000"/>
      <w:spacing w:val="0"/>
      <w:w w:val="100"/>
      <w:position w:val="0"/>
    </w:rPr>
  </w:style>
  <w:style w:type="character" w:customStyle="1" w:styleId="234">
    <w:name w:val="MSG_EN_FONT_STYLE_NAME_TEMPLATE_ROLE_LEVEL_NUMBER MSG_EN_FONT_STYLE_NAME_BY_ROLE_HEADING 2 3_"/>
    <w:basedOn w:val="8"/>
    <w:link w:val="235"/>
    <w:qFormat/>
    <w:uiPriority w:val="0"/>
    <w:rPr>
      <w:rFonts w:ascii="宋体" w:hAnsi="宋体" w:eastAsia="宋体" w:cs="宋体"/>
      <w:spacing w:val="-10"/>
      <w:w w:val="20"/>
      <w:sz w:val="82"/>
      <w:szCs w:val="82"/>
      <w:u w:val="none"/>
    </w:rPr>
  </w:style>
  <w:style w:type="paragraph" w:customStyle="1" w:styleId="235">
    <w:name w:val="MSG_EN_FONT_STYLE_NAME_TEMPLATE_ROLE_LEVEL_NUMBER MSG_EN_FONT_STYLE_NAME_BY_ROLE_HEADING 2 3"/>
    <w:basedOn w:val="1"/>
    <w:link w:val="234"/>
    <w:qFormat/>
    <w:uiPriority w:val="0"/>
    <w:pPr>
      <w:widowControl w:val="0"/>
      <w:shd w:val="clear" w:color="auto" w:fill="FFFFFF"/>
      <w:spacing w:before="5460" w:line="0" w:lineRule="exact"/>
      <w:outlineLvl w:val="1"/>
    </w:pPr>
    <w:rPr>
      <w:rFonts w:ascii="宋体" w:hAnsi="宋体" w:eastAsia="宋体" w:cs="宋体"/>
      <w:spacing w:val="-10"/>
      <w:w w:val="20"/>
      <w:sz w:val="82"/>
      <w:szCs w:val="82"/>
      <w:u w:val="none"/>
    </w:rPr>
  </w:style>
  <w:style w:type="character" w:customStyle="1" w:styleId="236">
    <w:name w:val="MSG_EN_FONT_STYLE_NAME_TEMPLATE_ROLE_NUMBER MSG_EN_FONT_STYLE_NAME_BY_ROLE_TEXT 7"/>
    <w:basedOn w:val="28"/>
    <w:qFormat/>
    <w:uiPriority w:val="0"/>
    <w:rPr>
      <w:color w:val="000000"/>
      <w:spacing w:val="0"/>
      <w:w w:val="100"/>
      <w:position w:val="0"/>
      <w:lang w:val="zh-CN"/>
    </w:rPr>
  </w:style>
  <w:style w:type="character" w:customStyle="1" w:styleId="237">
    <w:name w:val="MSG_EN_FONT_STYLE_NAME_TEMPLATE_ROLE_LEVEL_NUMBER MSG_EN_FONT_STYLE_NAME_BY_ROLE_HEADING 3 3_"/>
    <w:basedOn w:val="8"/>
    <w:link w:val="238"/>
    <w:qFormat/>
    <w:uiPriority w:val="0"/>
    <w:rPr>
      <w:rFonts w:ascii="宋体" w:hAnsi="宋体" w:eastAsia="宋体" w:cs="宋体"/>
      <w:sz w:val="28"/>
      <w:szCs w:val="28"/>
      <w:u w:val="none"/>
    </w:rPr>
  </w:style>
  <w:style w:type="paragraph" w:customStyle="1" w:styleId="238">
    <w:name w:val="MSG_EN_FONT_STYLE_NAME_TEMPLATE_ROLE_LEVEL_NUMBER MSG_EN_FONT_STYLE_NAME_BY_ROLE_HEADING 3 31"/>
    <w:basedOn w:val="1"/>
    <w:link w:val="237"/>
    <w:qFormat/>
    <w:uiPriority w:val="0"/>
    <w:pPr>
      <w:widowControl w:val="0"/>
      <w:shd w:val="clear" w:color="auto" w:fill="FFFFFF"/>
      <w:spacing w:line="730" w:lineRule="exact"/>
      <w:ind w:hanging="160"/>
      <w:outlineLvl w:val="2"/>
    </w:pPr>
    <w:rPr>
      <w:rFonts w:ascii="宋体" w:hAnsi="宋体" w:eastAsia="宋体" w:cs="宋体"/>
      <w:b/>
      <w:bCs/>
      <w:sz w:val="28"/>
      <w:szCs w:val="28"/>
      <w:u w:val="none"/>
    </w:rPr>
  </w:style>
  <w:style w:type="character" w:customStyle="1" w:styleId="239">
    <w:name w:val="MSG_EN_FONT_STYLE_NAME_TEMPLATE_ROLE_LEVEL_NUMBER MSG_EN_FONT_STYLE_NAME_BY_ROLE_HEADING 3 3"/>
    <w:basedOn w:val="237"/>
    <w:qFormat/>
    <w:uiPriority w:val="0"/>
    <w:rPr>
      <w:color w:val="000000"/>
      <w:spacing w:val="0"/>
      <w:w w:val="100"/>
      <w:position w:val="0"/>
      <w:lang w:val="zh-CN"/>
    </w:rPr>
  </w:style>
  <w:style w:type="character" w:customStyle="1" w:styleId="240">
    <w:name w:val="MSG_EN_FONT_STYLE_NAME_TEMPLATE_ROLE_NUMBER MSG_EN_FONT_STYLE_NAME_BY_ROLE_TEXT 22_"/>
    <w:basedOn w:val="8"/>
    <w:link w:val="241"/>
    <w:qFormat/>
    <w:uiPriority w:val="0"/>
    <w:rPr>
      <w:rFonts w:ascii="宋体" w:hAnsi="宋体" w:eastAsia="宋体" w:cs="宋体"/>
      <w:sz w:val="23"/>
      <w:szCs w:val="23"/>
      <w:u w:val="none"/>
    </w:rPr>
  </w:style>
  <w:style w:type="paragraph" w:customStyle="1" w:styleId="241">
    <w:name w:val="MSG_EN_FONT_STYLE_NAME_TEMPLATE_ROLE_NUMBER MSG_EN_FONT_STYLE_NAME_BY_ROLE_TEXT 22"/>
    <w:basedOn w:val="1"/>
    <w:link w:val="240"/>
    <w:qFormat/>
    <w:uiPriority w:val="0"/>
    <w:pPr>
      <w:widowControl w:val="0"/>
      <w:shd w:val="clear" w:color="auto" w:fill="FFFFFF"/>
      <w:spacing w:line="307" w:lineRule="exact"/>
      <w:jc w:val="center"/>
    </w:pPr>
    <w:rPr>
      <w:rFonts w:ascii="宋体" w:hAnsi="宋体" w:eastAsia="宋体" w:cs="宋体"/>
      <w:sz w:val="23"/>
      <w:szCs w:val="23"/>
      <w:u w:val="none"/>
    </w:rPr>
  </w:style>
  <w:style w:type="character" w:customStyle="1" w:styleId="242">
    <w:name w:val="MSG_EN_FONT_STYLE_NAME_TEMPLATE_ROLE_NUMBER MSG_EN_FONT_STYLE_NAME_BY_ROLE_TEXT 24_"/>
    <w:basedOn w:val="8"/>
    <w:link w:val="243"/>
    <w:qFormat/>
    <w:uiPriority w:val="0"/>
    <w:rPr>
      <w:rFonts w:ascii="宋体" w:hAnsi="宋体" w:eastAsia="宋体" w:cs="宋体"/>
      <w:sz w:val="23"/>
      <w:szCs w:val="23"/>
      <w:u w:val="none"/>
    </w:rPr>
  </w:style>
  <w:style w:type="paragraph" w:customStyle="1" w:styleId="243">
    <w:name w:val="MSG_EN_FONT_STYLE_NAME_TEMPLATE_ROLE_NUMBER MSG_EN_FONT_STYLE_NAME_BY_ROLE_TEXT 24"/>
    <w:basedOn w:val="1"/>
    <w:link w:val="242"/>
    <w:qFormat/>
    <w:uiPriority w:val="0"/>
    <w:pPr>
      <w:widowControl w:val="0"/>
      <w:shd w:val="clear" w:color="auto" w:fill="FFFFFF"/>
      <w:spacing w:line="307" w:lineRule="exact"/>
      <w:jc w:val="center"/>
    </w:pPr>
    <w:rPr>
      <w:rFonts w:ascii="宋体" w:hAnsi="宋体" w:eastAsia="宋体" w:cs="宋体"/>
      <w:sz w:val="23"/>
      <w:szCs w:val="23"/>
      <w:u w:val="none"/>
    </w:rPr>
  </w:style>
  <w:style w:type="character" w:customStyle="1" w:styleId="244">
    <w:name w:val="MSG_EN_FONT_STYLE_NAME_TEMPLATE_ROLE_NUMBER MSG_EN_FONT_STYLE_NAME_BY_ROLE_TEXT 23_"/>
    <w:basedOn w:val="8"/>
    <w:link w:val="245"/>
    <w:qFormat/>
    <w:uiPriority w:val="0"/>
    <w:rPr>
      <w:rFonts w:ascii="宋体" w:hAnsi="宋体" w:eastAsia="宋体" w:cs="宋体"/>
      <w:sz w:val="9"/>
      <w:szCs w:val="9"/>
      <w:u w:val="none"/>
    </w:rPr>
  </w:style>
  <w:style w:type="paragraph" w:customStyle="1" w:styleId="245">
    <w:name w:val="MSG_EN_FONT_STYLE_NAME_TEMPLATE_ROLE_NUMBER MSG_EN_FONT_STYLE_NAME_BY_ROLE_TEXT 23"/>
    <w:basedOn w:val="1"/>
    <w:link w:val="244"/>
    <w:qFormat/>
    <w:uiPriority w:val="0"/>
    <w:pPr>
      <w:widowControl w:val="0"/>
      <w:shd w:val="clear" w:color="auto" w:fill="FFFFFF"/>
      <w:spacing w:before="120" w:line="0" w:lineRule="exact"/>
      <w:jc w:val="center"/>
    </w:pPr>
    <w:rPr>
      <w:rFonts w:ascii="宋体" w:hAnsi="宋体" w:eastAsia="宋体" w:cs="宋体"/>
      <w:i/>
      <w:iCs/>
      <w:sz w:val="9"/>
      <w:szCs w:val="9"/>
      <w:u w:val="none"/>
    </w:rPr>
  </w:style>
  <w:style w:type="character" w:customStyle="1" w:styleId="246">
    <w:name w:val="MSG_EN_FONT_STYLE_NAME_TEMPLATE_ROLE_NUMBER MSG_EN_FONT_STYLE_NAME_BY_ROLE_TEXT 25_"/>
    <w:basedOn w:val="8"/>
    <w:link w:val="247"/>
    <w:qFormat/>
    <w:uiPriority w:val="0"/>
    <w:rPr>
      <w:spacing w:val="40"/>
      <w:sz w:val="142"/>
      <w:szCs w:val="142"/>
      <w:u w:val="none"/>
    </w:rPr>
  </w:style>
  <w:style w:type="paragraph" w:customStyle="1" w:styleId="247">
    <w:name w:val="MSG_EN_FONT_STYLE_NAME_TEMPLATE_ROLE_NUMBER MSG_EN_FONT_STYLE_NAME_BY_ROLE_TEXT 25"/>
    <w:basedOn w:val="1"/>
    <w:link w:val="246"/>
    <w:qFormat/>
    <w:uiPriority w:val="0"/>
    <w:pPr>
      <w:widowControl w:val="0"/>
      <w:shd w:val="clear" w:color="auto" w:fill="FFFFFF"/>
      <w:spacing w:before="1740" w:line="0" w:lineRule="exact"/>
      <w:jc w:val="center"/>
    </w:pPr>
    <w:rPr>
      <w:spacing w:val="40"/>
      <w:sz w:val="142"/>
      <w:szCs w:val="142"/>
      <w:u w:val="none"/>
    </w:rPr>
  </w:style>
  <w:style w:type="character" w:customStyle="1" w:styleId="248">
    <w:name w:val="MSG_EN_FONT_STYLE_NAME_TEMPLATE_ROLE_NUMBER MSG_EN_FONT_STYLE_NAME_BY_ROLE_TEXT 71"/>
    <w:basedOn w:val="28"/>
    <w:qFormat/>
    <w:uiPriority w:val="0"/>
    <w:rPr>
      <w:color w:val="000000"/>
      <w:spacing w:val="0"/>
      <w:w w:val="100"/>
      <w:position w:val="0"/>
      <w:lang w:val="zh-CN"/>
    </w:rPr>
  </w:style>
  <w:style w:type="character" w:customStyle="1" w:styleId="249">
    <w:name w:val="MSG_EN_FONT_STYLE_NAME_TEMPLATE_ROLE_NUMBER MSG_EN_FONT_STYLE_NAME_BY_ROLE_TEXT 8 + MSG_EN_FONT_STYLE_MODIFER_SPACING 12"/>
    <w:basedOn w:val="37"/>
    <w:qFormat/>
    <w:uiPriority w:val="0"/>
    <w:rPr>
      <w:color w:val="000000"/>
      <w:spacing w:val="20"/>
      <w:w w:val="100"/>
      <w:position w:val="0"/>
      <w:lang w:val="zh-CN"/>
    </w:rPr>
  </w:style>
  <w:style w:type="character" w:customStyle="1" w:styleId="250">
    <w:name w:val="MSG_EN_FONT_STYLE_NAME_TEMPLATE_ROLE_NUMBER MSG_EN_FONT_STYLE_NAME_BY_ROLE_TEXT 8 + MSG_EN_FONT_STYLE_MODIFER_SPACING -1"/>
    <w:basedOn w:val="37"/>
    <w:qFormat/>
    <w:uiPriority w:val="0"/>
    <w:rPr>
      <w:color w:val="000000"/>
      <w:spacing w:val="-20"/>
      <w:w w:val="100"/>
      <w:position w:val="0"/>
      <w:lang w:val="zh-CN"/>
    </w:rPr>
  </w:style>
  <w:style w:type="character" w:customStyle="1" w:styleId="251">
    <w:name w:val="MSG_EN_FONT_STYLE_NAME_TEMPLATE_ROLE_NUMBER MSG_EN_FONT_STYLE_NAME_BY_ROLE_TEXT 8 + MSG_EN_FONT_STYLE_MODIFER_SIZE 15"/>
    <w:basedOn w:val="37"/>
    <w:qFormat/>
    <w:uiPriority w:val="0"/>
    <w:rPr>
      <w:color w:val="000000"/>
      <w:spacing w:val="0"/>
      <w:w w:val="100"/>
      <w:position w:val="0"/>
      <w:sz w:val="30"/>
      <w:szCs w:val="30"/>
      <w:lang w:val="zh-CN"/>
    </w:rPr>
  </w:style>
  <w:style w:type="character" w:customStyle="1" w:styleId="252">
    <w:name w:val="MSG_EN_FONT_STYLE_NAME_TEMPLATE_ROLE_NUMBER MSG_EN_FONT_STYLE_NAME_BY_ROLE_TEXT 8 + MSG_EN_FONT_STYLE_MODIFER_SPACING 13"/>
    <w:basedOn w:val="37"/>
    <w:qFormat/>
    <w:uiPriority w:val="0"/>
    <w:rPr>
      <w:color w:val="000000"/>
      <w:spacing w:val="20"/>
      <w:w w:val="100"/>
      <w:position w:val="0"/>
      <w:lang w:val="zh-CN"/>
    </w:rPr>
  </w:style>
  <w:style w:type="character" w:customStyle="1" w:styleId="253">
    <w:name w:val="MSG_EN_FONT_STYLE_NAME_TEMPLATE_ROLE_NUMBER MSG_EN_FONT_STYLE_NAME_BY_ROLE_TEXT 8 + MSG_EN_FONT_STYLE_MODIFER_SPACING 14"/>
    <w:basedOn w:val="37"/>
    <w:qFormat/>
    <w:uiPriority w:val="0"/>
    <w:rPr>
      <w:color w:val="000000"/>
      <w:spacing w:val="20"/>
      <w:w w:val="100"/>
      <w:position w:val="0"/>
      <w:lang w:val="zh-CN"/>
    </w:rPr>
  </w:style>
  <w:style w:type="character" w:customStyle="1" w:styleId="254">
    <w:name w:val="MSG_EN_FONT_STYLE_NAME_TEMPLATE_ROLE_NUMBER MSG_EN_FONT_STYLE_NAME_BY_ROLE_TEXT 26_"/>
    <w:basedOn w:val="8"/>
    <w:link w:val="255"/>
    <w:qFormat/>
    <w:uiPriority w:val="0"/>
    <w:rPr>
      <w:rFonts w:ascii="宋体" w:hAnsi="宋体" w:eastAsia="宋体" w:cs="宋体"/>
      <w:sz w:val="23"/>
      <w:szCs w:val="23"/>
      <w:u w:val="none"/>
    </w:rPr>
  </w:style>
  <w:style w:type="paragraph" w:customStyle="1" w:styleId="255">
    <w:name w:val="MSG_EN_FONT_STYLE_NAME_TEMPLATE_ROLE_NUMBER MSG_EN_FONT_STYLE_NAME_BY_ROLE_TEXT 26"/>
    <w:basedOn w:val="1"/>
    <w:link w:val="254"/>
    <w:qFormat/>
    <w:uiPriority w:val="0"/>
    <w:pPr>
      <w:widowControl w:val="0"/>
      <w:shd w:val="clear" w:color="auto" w:fill="FFFFFF"/>
      <w:spacing w:before="60" w:line="0" w:lineRule="exact"/>
      <w:jc w:val="center"/>
    </w:pPr>
    <w:rPr>
      <w:rFonts w:ascii="宋体" w:hAnsi="宋体" w:eastAsia="宋体" w:cs="宋体"/>
      <w:sz w:val="23"/>
      <w:szCs w:val="23"/>
      <w:u w:val="none"/>
    </w:rPr>
  </w:style>
  <w:style w:type="character" w:customStyle="1" w:styleId="256">
    <w:name w:val="MSG_EN_FONT_STYLE_NAME_TEMPLATE_ROLE_NUMBER MSG_EN_FONT_STYLE_NAME_BY_ROLE_TEXT 18"/>
    <w:basedOn w:val="183"/>
    <w:qFormat/>
    <w:uiPriority w:val="0"/>
    <w:rPr>
      <w:color w:val="000000"/>
      <w:spacing w:val="0"/>
      <w:w w:val="100"/>
      <w:position w:val="0"/>
      <w:lang w:val="zh-CN"/>
    </w:rPr>
  </w:style>
  <w:style w:type="character" w:customStyle="1" w:styleId="257">
    <w:name w:val="MSG_EN_FONT_STYLE_NAME_TEMPLATE_ROLE_NUMBER MSG_EN_FONT_STYLE_NAME_BY_ROLE_TEXT 8 + MSG_EN_FONT_STYLE_MODIFER_NAME Times New Roman"/>
    <w:basedOn w:val="37"/>
    <w:qFormat/>
    <w:uiPriority w:val="0"/>
    <w:rPr>
      <w:rFonts w:ascii="Times New Roman" w:hAnsi="Times New Roman" w:eastAsia="Times New Roman" w:cs="Times New Roman"/>
      <w:color w:val="000000"/>
      <w:spacing w:val="40"/>
      <w:w w:val="40"/>
      <w:position w:val="0"/>
      <w:sz w:val="21"/>
      <w:szCs w:val="21"/>
      <w:lang w:val="en-US"/>
    </w:rPr>
  </w:style>
  <w:style w:type="character" w:customStyle="1" w:styleId="258">
    <w:name w:val="MSG_EN_FONT_STYLE_NAME_TEMPLATE_ROLE_LEVEL_NUMBER MSG_EN_FONT_STYLE_NAME_BY_ROLE_HEADING 1 2_"/>
    <w:basedOn w:val="8"/>
    <w:link w:val="259"/>
    <w:qFormat/>
    <w:uiPriority w:val="0"/>
    <w:rPr>
      <w:spacing w:val="-50"/>
      <w:sz w:val="130"/>
      <w:szCs w:val="130"/>
      <w:u w:val="none"/>
      <w:lang w:val="en-US"/>
    </w:rPr>
  </w:style>
  <w:style w:type="paragraph" w:customStyle="1" w:styleId="259">
    <w:name w:val="MSG_EN_FONT_STYLE_NAME_TEMPLATE_ROLE_LEVEL_NUMBER MSG_EN_FONT_STYLE_NAME_BY_ROLE_HEADING 1 2"/>
    <w:basedOn w:val="1"/>
    <w:link w:val="258"/>
    <w:qFormat/>
    <w:uiPriority w:val="0"/>
    <w:pPr>
      <w:widowControl w:val="0"/>
      <w:shd w:val="clear" w:color="auto" w:fill="FFFFFF"/>
      <w:spacing w:before="7080" w:line="0" w:lineRule="exact"/>
      <w:jc w:val="right"/>
      <w:outlineLvl w:val="0"/>
    </w:pPr>
    <w:rPr>
      <w:i/>
      <w:iCs/>
      <w:spacing w:val="-50"/>
      <w:sz w:val="130"/>
      <w:szCs w:val="130"/>
      <w:u w:val="none"/>
      <w:lang w:val="en-US"/>
    </w:rPr>
  </w:style>
  <w:style w:type="character" w:customStyle="1" w:styleId="260">
    <w:name w:val="MSG_EN_FONT_STYLE_NAME_TEMPLATE_ROLE_NUMBER MSG_EN_FONT_STYLE_NAME_BY_ROLE_TEXT 72"/>
    <w:basedOn w:val="28"/>
    <w:qFormat/>
    <w:uiPriority w:val="0"/>
    <w:rPr>
      <w:color w:val="000000"/>
      <w:spacing w:val="0"/>
      <w:w w:val="100"/>
      <w:position w:val="0"/>
      <w:lang w:val="zh-CN"/>
    </w:rPr>
  </w:style>
  <w:style w:type="character" w:customStyle="1" w:styleId="261">
    <w:name w:val="MSG_EN_FONT_STYLE_NAME_TEMPLATE_ROLE_LEVEL_NUMBER MSG_EN_FONT_STYLE_NAME_BY_ROLE_HEADING 3 4_"/>
    <w:basedOn w:val="8"/>
    <w:link w:val="262"/>
    <w:qFormat/>
    <w:uiPriority w:val="0"/>
    <w:rPr>
      <w:rFonts w:ascii="宋体" w:hAnsi="宋体" w:eastAsia="宋体" w:cs="宋体"/>
      <w:sz w:val="28"/>
      <w:szCs w:val="28"/>
      <w:u w:val="none"/>
    </w:rPr>
  </w:style>
  <w:style w:type="paragraph" w:customStyle="1" w:styleId="262">
    <w:name w:val="MSG_EN_FONT_STYLE_NAME_TEMPLATE_ROLE_LEVEL_NUMBER MSG_EN_FONT_STYLE_NAME_BY_ROLE_HEADING 3 4"/>
    <w:basedOn w:val="1"/>
    <w:link w:val="261"/>
    <w:qFormat/>
    <w:uiPriority w:val="0"/>
    <w:pPr>
      <w:widowControl w:val="0"/>
      <w:shd w:val="clear" w:color="auto" w:fill="FFFFFF"/>
      <w:spacing w:after="480" w:line="0" w:lineRule="exact"/>
      <w:outlineLvl w:val="2"/>
    </w:pPr>
    <w:rPr>
      <w:rFonts w:ascii="宋体" w:hAnsi="宋体" w:eastAsia="宋体" w:cs="宋体"/>
      <w:b/>
      <w:bCs/>
      <w:sz w:val="28"/>
      <w:szCs w:val="28"/>
      <w:u w:val="none"/>
    </w:rPr>
  </w:style>
  <w:style w:type="character" w:customStyle="1" w:styleId="263">
    <w:name w:val="MSG_EN_FONT_STYLE_NAME_TEMPLATE_ROLE MSG_EN_FONT_STYLE_NAME_BY_ROLE_TEXT + MSG_EN_FONT_STYLE_MODIFER_NOT_BOLD33"/>
    <w:basedOn w:val="53"/>
    <w:qFormat/>
    <w:uiPriority w:val="0"/>
    <w:rPr>
      <w:b/>
      <w:bCs/>
      <w:color w:val="000000"/>
      <w:spacing w:val="30"/>
      <w:w w:val="100"/>
      <w:position w:val="0"/>
      <w:lang w:val="en-US"/>
    </w:rPr>
  </w:style>
  <w:style w:type="character" w:customStyle="1" w:styleId="264">
    <w:name w:val="MSG_EN_FONT_STYLE_NAME_TEMPLATE_ROLE_NUMBER MSG_EN_FONT_STYLE_NAME_BY_ROLE_TEXT 181"/>
    <w:basedOn w:val="183"/>
    <w:qFormat/>
    <w:uiPriority w:val="0"/>
    <w:rPr>
      <w:color w:val="000000"/>
      <w:spacing w:val="0"/>
      <w:w w:val="100"/>
      <w:position w:val="0"/>
      <w:lang w:val="zh-CN"/>
    </w:rPr>
  </w:style>
  <w:style w:type="character" w:customStyle="1" w:styleId="265">
    <w:name w:val="MSG_EN_FONT_STYLE_NAME_TEMPLATE_ROLE_NUMBER MSG_EN_FONT_STYLE_NAME_BY_ROLE_TEXT 12 + MSG_EN_FONT_STYLE_MODIFER_SIZE 9.5"/>
    <w:basedOn w:val="51"/>
    <w:qFormat/>
    <w:uiPriority w:val="0"/>
    <w:rPr>
      <w:color w:val="000000"/>
      <w:spacing w:val="30"/>
      <w:w w:val="100"/>
      <w:position w:val="0"/>
      <w:sz w:val="19"/>
      <w:szCs w:val="19"/>
      <w:lang w:val="zh-CN"/>
    </w:rPr>
  </w:style>
  <w:style w:type="character" w:customStyle="1" w:styleId="266">
    <w:name w:val="MSG_EN_FONT_STYLE_NAME_TEMPLATE_ROLE MSG_EN_FONT_STYLE_NAME_BY_ROLE_TEXT Exact"/>
    <w:basedOn w:val="8"/>
    <w:qFormat/>
    <w:uiPriority w:val="0"/>
    <w:rPr>
      <w:rFonts w:ascii="宋体" w:hAnsi="宋体" w:eastAsia="宋体" w:cs="宋体"/>
      <w:sz w:val="18"/>
      <w:szCs w:val="18"/>
      <w:u w:val="none"/>
    </w:rPr>
  </w:style>
  <w:style w:type="character" w:customStyle="1" w:styleId="267">
    <w:name w:val="MSG_EN_FONT_STYLE_NAME_TEMPLATE_ROLE_LEVEL_NUMBER MSG_EN_FONT_STYLE_NAME_BY_ROLE_HEADING 2 4_"/>
    <w:basedOn w:val="8"/>
    <w:link w:val="268"/>
    <w:qFormat/>
    <w:uiPriority w:val="0"/>
    <w:rPr>
      <w:rFonts w:ascii="宋体" w:hAnsi="宋体" w:eastAsia="宋体" w:cs="宋体"/>
      <w:spacing w:val="-10"/>
      <w:w w:val="20"/>
      <w:sz w:val="82"/>
      <w:szCs w:val="82"/>
      <w:u w:val="none"/>
    </w:rPr>
  </w:style>
  <w:style w:type="paragraph" w:customStyle="1" w:styleId="268">
    <w:name w:val="MSG_EN_FONT_STYLE_NAME_TEMPLATE_ROLE_LEVEL_NUMBER MSG_EN_FONT_STYLE_NAME_BY_ROLE_HEADING 2 4"/>
    <w:basedOn w:val="1"/>
    <w:link w:val="267"/>
    <w:qFormat/>
    <w:uiPriority w:val="0"/>
    <w:pPr>
      <w:widowControl w:val="0"/>
      <w:shd w:val="clear" w:color="auto" w:fill="FFFFFF"/>
      <w:spacing w:line="0" w:lineRule="exact"/>
      <w:outlineLvl w:val="1"/>
    </w:pPr>
    <w:rPr>
      <w:rFonts w:ascii="宋体" w:hAnsi="宋体" w:eastAsia="宋体" w:cs="宋体"/>
      <w:spacing w:val="-10"/>
      <w:w w:val="20"/>
      <w:sz w:val="82"/>
      <w:szCs w:val="82"/>
      <w:u w:val="none"/>
    </w:rPr>
  </w:style>
  <w:style w:type="character" w:customStyle="1" w:styleId="269">
    <w:name w:val="MSG_EN_FONT_STYLE_NAME_TEMPLATE_ROLE_NUMBER MSG_EN_FONT_STYLE_NAME_BY_ROLE_TEXT 73"/>
    <w:basedOn w:val="28"/>
    <w:qFormat/>
    <w:uiPriority w:val="0"/>
    <w:rPr>
      <w:color w:val="000000"/>
      <w:spacing w:val="0"/>
      <w:w w:val="100"/>
      <w:position w:val="0"/>
      <w:lang w:val="zh-CN"/>
    </w:rPr>
  </w:style>
  <w:style w:type="character" w:customStyle="1" w:styleId="270">
    <w:name w:val="MSG_EN_FONT_STYLE_NAME_TEMPLATE_ROLE_NUMBER MSG_EN_FONT_STYLE_NAME_BY_ROLE_TEXT 20 + MSG_EN_FONT_STYLE_MODIFER_SIZE 9.5"/>
    <w:basedOn w:val="213"/>
    <w:qFormat/>
    <w:uiPriority w:val="0"/>
    <w:rPr>
      <w:b/>
      <w:bCs/>
      <w:color w:val="000000"/>
      <w:spacing w:val="0"/>
      <w:w w:val="100"/>
      <w:position w:val="0"/>
      <w:sz w:val="19"/>
      <w:szCs w:val="19"/>
      <w:lang w:val="zh-CN"/>
    </w:rPr>
  </w:style>
  <w:style w:type="character" w:customStyle="1" w:styleId="271">
    <w:name w:val="MSG_EN_FONT_STYLE_NAME_TEMPLATE_ROLE MSG_EN_FONT_STYLE_NAME_BY_ROLE_PICTURE_CAPTION_"/>
    <w:basedOn w:val="8"/>
    <w:link w:val="272"/>
    <w:qFormat/>
    <w:uiPriority w:val="0"/>
    <w:rPr>
      <w:rFonts w:ascii="宋体" w:hAnsi="宋体" w:eastAsia="宋体" w:cs="宋体"/>
      <w:sz w:val="15"/>
      <w:szCs w:val="15"/>
      <w:u w:val="none"/>
    </w:rPr>
  </w:style>
  <w:style w:type="paragraph" w:customStyle="1" w:styleId="272">
    <w:name w:val="MSG_EN_FONT_STYLE_NAME_TEMPLATE_ROLE MSG_EN_FONT_STYLE_NAME_BY_ROLE_PICTURE_CAPTION1"/>
    <w:basedOn w:val="1"/>
    <w:link w:val="271"/>
    <w:qFormat/>
    <w:uiPriority w:val="0"/>
    <w:pPr>
      <w:widowControl w:val="0"/>
      <w:shd w:val="clear" w:color="auto" w:fill="FFFFFF"/>
      <w:spacing w:line="0" w:lineRule="exact"/>
    </w:pPr>
    <w:rPr>
      <w:rFonts w:ascii="宋体" w:hAnsi="宋体" w:eastAsia="宋体" w:cs="宋体"/>
      <w:sz w:val="15"/>
      <w:szCs w:val="15"/>
      <w:u w:val="none"/>
    </w:rPr>
  </w:style>
  <w:style w:type="character" w:customStyle="1" w:styleId="273">
    <w:name w:val="MSG_EN_FONT_STYLE_NAME_TEMPLATE_ROLE MSG_EN_FONT_STYLE_NAME_BY_ROLE_PICTURE_CAPTION"/>
    <w:basedOn w:val="271"/>
    <w:qFormat/>
    <w:uiPriority w:val="0"/>
    <w:rPr>
      <w:color w:val="000000"/>
      <w:spacing w:val="0"/>
      <w:w w:val="100"/>
      <w:position w:val="0"/>
      <w:lang w:val="zh-CN"/>
    </w:rPr>
  </w:style>
  <w:style w:type="character" w:customStyle="1" w:styleId="274">
    <w:name w:val="MSG_EN_FONT_STYLE_NAME_TEMPLATE_ROLE_NUMBER MSG_EN_FONT_STYLE_NAME_BY_ROLE_TEXT 15 + MSG_EN_FONT_STYLE_MODIFER_SPACING 01"/>
    <w:basedOn w:val="76"/>
    <w:qFormat/>
    <w:uiPriority w:val="0"/>
    <w:rPr>
      <w:color w:val="000000"/>
      <w:spacing w:val="0"/>
      <w:w w:val="100"/>
      <w:position w:val="0"/>
    </w:rPr>
  </w:style>
  <w:style w:type="character" w:customStyle="1" w:styleId="275">
    <w:name w:val="MSG_EN_FONT_STYLE_NAME_TEMPLATE_ROLE MSG_EN_FONT_STYLE_NAME_BY_ROLE_TEXT + MSG_EN_FONT_STYLE_MODIFER_SPACING 122"/>
    <w:basedOn w:val="53"/>
    <w:qFormat/>
    <w:uiPriority w:val="0"/>
    <w:rPr>
      <w:color w:val="000000"/>
      <w:spacing w:val="30"/>
      <w:w w:val="100"/>
      <w:position w:val="0"/>
      <w:lang w:val="zh-CN"/>
    </w:rPr>
  </w:style>
  <w:style w:type="character" w:customStyle="1" w:styleId="276">
    <w:name w:val="MSG_EN_FONT_STYLE_NAME_TEMPLATE_ROLE_NUMBER MSG_EN_FONT_STYLE_NAME_BY_ROLE_TEXT 15 + MSG_EN_FONT_STYLE_MODIFER_SPACING 02"/>
    <w:basedOn w:val="76"/>
    <w:qFormat/>
    <w:uiPriority w:val="0"/>
    <w:rPr>
      <w:color w:val="000000"/>
      <w:spacing w:val="0"/>
      <w:w w:val="100"/>
      <w:position w:val="0"/>
    </w:rPr>
  </w:style>
  <w:style w:type="character" w:customStyle="1" w:styleId="277">
    <w:name w:val="MSG_EN_FONT_STYLE_NAME_TEMPLATE_ROLE MSG_EN_FONT_STYLE_NAME_BY_ROLE_TEXT"/>
    <w:basedOn w:val="53"/>
    <w:qFormat/>
    <w:uiPriority w:val="0"/>
    <w:rPr>
      <w:color w:val="000000"/>
      <w:spacing w:val="0"/>
      <w:w w:val="100"/>
      <w:position w:val="0"/>
      <w:lang w:val="zh-CN"/>
    </w:rPr>
  </w:style>
  <w:style w:type="character" w:customStyle="1" w:styleId="278">
    <w:name w:val="MSG_EN_FONT_STYLE_NAME_TEMPLATE_ROLE MSG_EN_FONT_STYLE_NAME_BY_ROLE_TEXT + MSG_EN_FONT_STYLE_MODIFER_NOT_BOLD4"/>
    <w:basedOn w:val="53"/>
    <w:qFormat/>
    <w:uiPriority w:val="0"/>
    <w:rPr>
      <w:b/>
      <w:bCs/>
      <w:color w:val="000000"/>
      <w:spacing w:val="0"/>
      <w:w w:val="100"/>
      <w:position w:val="0"/>
      <w:lang w:val="en-US"/>
    </w:rPr>
  </w:style>
  <w:style w:type="character" w:customStyle="1" w:styleId="279">
    <w:name w:val="MSG_EN_FONT_STYLE_NAME_TEMPLATE_ROLE_LEVEL_NUMBER MSG_EN_FONT_STYLE_NAME_BY_ROLE_HEADING 4 2_"/>
    <w:basedOn w:val="8"/>
    <w:link w:val="280"/>
    <w:qFormat/>
    <w:uiPriority w:val="0"/>
    <w:rPr>
      <w:rFonts w:ascii="宋体" w:hAnsi="宋体" w:eastAsia="宋体" w:cs="宋体"/>
      <w:sz w:val="28"/>
      <w:szCs w:val="28"/>
      <w:u w:val="none"/>
    </w:rPr>
  </w:style>
  <w:style w:type="paragraph" w:customStyle="1" w:styleId="280">
    <w:name w:val="MSG_EN_FONT_STYLE_NAME_TEMPLATE_ROLE_LEVEL_NUMBER MSG_EN_FONT_STYLE_NAME_BY_ROLE_HEADING 4 2"/>
    <w:basedOn w:val="1"/>
    <w:link w:val="279"/>
    <w:qFormat/>
    <w:uiPriority w:val="0"/>
    <w:pPr>
      <w:widowControl w:val="0"/>
      <w:shd w:val="clear" w:color="auto" w:fill="FFFFFF"/>
      <w:spacing w:after="420" w:line="0" w:lineRule="exact"/>
      <w:outlineLvl w:val="3"/>
    </w:pPr>
    <w:rPr>
      <w:rFonts w:ascii="宋体" w:hAnsi="宋体" w:eastAsia="宋体" w:cs="宋体"/>
      <w:b/>
      <w:bCs/>
      <w:sz w:val="28"/>
      <w:szCs w:val="28"/>
      <w:u w:val="none"/>
    </w:rPr>
  </w:style>
  <w:style w:type="character" w:customStyle="1" w:styleId="281">
    <w:name w:val="MSG_EN_FONT_STYLE_NAME_TEMPLATE_ROLE_NUMBER MSG_EN_FONT_STYLE_NAME_BY_ROLE_TEXT 182"/>
    <w:basedOn w:val="183"/>
    <w:qFormat/>
    <w:uiPriority w:val="0"/>
    <w:rPr>
      <w:color w:val="000000"/>
      <w:spacing w:val="0"/>
      <w:w w:val="100"/>
      <w:position w:val="0"/>
      <w:lang w:val="zh-CN"/>
    </w:rPr>
  </w:style>
  <w:style w:type="character" w:customStyle="1" w:styleId="282">
    <w:name w:val="MSG_EN_FONT_STYLE_NAME_TEMPLATE_ROLE_LEVEL_NUMBER MSG_EN_FONT_STYLE_NAME_BY_ROLE_HEADING 2 5_"/>
    <w:basedOn w:val="8"/>
    <w:link w:val="283"/>
    <w:qFormat/>
    <w:uiPriority w:val="0"/>
    <w:rPr>
      <w:rFonts w:ascii="宋体" w:hAnsi="宋体" w:eastAsia="宋体" w:cs="宋体"/>
      <w:spacing w:val="-10"/>
      <w:w w:val="20"/>
      <w:sz w:val="82"/>
      <w:szCs w:val="82"/>
      <w:u w:val="none"/>
    </w:rPr>
  </w:style>
  <w:style w:type="paragraph" w:customStyle="1" w:styleId="283">
    <w:name w:val="MSG_EN_FONT_STYLE_NAME_TEMPLATE_ROLE_LEVEL_NUMBER MSG_EN_FONT_STYLE_NAME_BY_ROLE_HEADING 2 5"/>
    <w:basedOn w:val="1"/>
    <w:link w:val="282"/>
    <w:qFormat/>
    <w:uiPriority w:val="0"/>
    <w:pPr>
      <w:widowControl w:val="0"/>
      <w:shd w:val="clear" w:color="auto" w:fill="FFFFFF"/>
      <w:spacing w:before="1980" w:line="0" w:lineRule="exact"/>
      <w:jc w:val="center"/>
      <w:outlineLvl w:val="1"/>
    </w:pPr>
    <w:rPr>
      <w:rFonts w:ascii="宋体" w:hAnsi="宋体" w:eastAsia="宋体" w:cs="宋体"/>
      <w:spacing w:val="-10"/>
      <w:w w:val="20"/>
      <w:sz w:val="82"/>
      <w:szCs w:val="82"/>
      <w:u w:val="none"/>
    </w:rPr>
  </w:style>
  <w:style w:type="character" w:customStyle="1" w:styleId="284">
    <w:name w:val="MSG_EN_FONT_STYLE_NAME_TEMPLATE_ROLE_NUMBER MSG_EN_FONT_STYLE_NAME_BY_ROLE_TEXT 74"/>
    <w:basedOn w:val="28"/>
    <w:qFormat/>
    <w:uiPriority w:val="0"/>
    <w:rPr>
      <w:color w:val="000000"/>
      <w:spacing w:val="0"/>
      <w:w w:val="100"/>
      <w:position w:val="0"/>
      <w:lang w:val="zh-CN"/>
    </w:rPr>
  </w:style>
  <w:style w:type="character" w:customStyle="1" w:styleId="285">
    <w:name w:val="MSG_EN_FONT_STYLE_NAME_TEMPLATE_ROLE_NUMBER MSG_EN_FONT_STYLE_NAME_BY_ROLE_TEXT 8 + MSG_EN_FONT_STYLE_MODIFER_SPACING 15"/>
    <w:basedOn w:val="37"/>
    <w:qFormat/>
    <w:uiPriority w:val="0"/>
    <w:rPr>
      <w:color w:val="000000"/>
      <w:spacing w:val="20"/>
      <w:w w:val="100"/>
      <w:position w:val="0"/>
      <w:lang w:val="zh-CN"/>
    </w:rPr>
  </w:style>
  <w:style w:type="character" w:customStyle="1" w:styleId="286">
    <w:name w:val="MSG_EN_FONT_STYLE_NAME_TEMPLATE_ROLE_LEVEL_NUMBER MSG_EN_FONT_STYLE_NAME_BY_ROLE_HEADING 5 4_"/>
    <w:basedOn w:val="8"/>
    <w:link w:val="287"/>
    <w:qFormat/>
    <w:uiPriority w:val="0"/>
    <w:rPr>
      <w:rFonts w:ascii="宋体" w:hAnsi="宋体" w:eastAsia="宋体" w:cs="宋体"/>
      <w:sz w:val="19"/>
      <w:szCs w:val="19"/>
      <w:u w:val="none"/>
    </w:rPr>
  </w:style>
  <w:style w:type="paragraph" w:customStyle="1" w:styleId="287">
    <w:name w:val="MSG_EN_FONT_STYLE_NAME_TEMPLATE_ROLE_LEVEL_NUMBER MSG_EN_FONT_STYLE_NAME_BY_ROLE_HEADING 5 4"/>
    <w:basedOn w:val="1"/>
    <w:link w:val="286"/>
    <w:qFormat/>
    <w:uiPriority w:val="0"/>
    <w:pPr>
      <w:widowControl w:val="0"/>
      <w:shd w:val="clear" w:color="auto" w:fill="FFFFFF"/>
      <w:spacing w:before="240" w:after="240" w:line="0" w:lineRule="exact"/>
      <w:outlineLvl w:val="4"/>
    </w:pPr>
    <w:rPr>
      <w:rFonts w:ascii="宋体" w:hAnsi="宋体" w:eastAsia="宋体" w:cs="宋体"/>
      <w:b/>
      <w:bCs/>
      <w:sz w:val="19"/>
      <w:szCs w:val="19"/>
      <w:u w:val="none"/>
    </w:rPr>
  </w:style>
  <w:style w:type="character" w:customStyle="1" w:styleId="288">
    <w:name w:val="MSG_EN_FONT_STYLE_NAME_TEMPLATE_ROLE_LEVEL_NUMBER MSG_EN_FONT_STYLE_NAME_BY_ROLE_HEADING 5 4 + MSG_EN_FONT_STYLE_MODIFER_NOT_BOLD"/>
    <w:basedOn w:val="286"/>
    <w:qFormat/>
    <w:uiPriority w:val="0"/>
    <w:rPr>
      <w:b/>
      <w:bCs/>
      <w:color w:val="000000"/>
      <w:spacing w:val="0"/>
      <w:w w:val="100"/>
      <w:position w:val="0"/>
      <w:lang w:val="zh-CN"/>
    </w:rPr>
  </w:style>
  <w:style w:type="character" w:customStyle="1" w:styleId="289">
    <w:name w:val="MSG_EN_FONT_STYLE_NAME_TEMPLATE_ROLE MSG_EN_FONT_STYLE_NAME_BY_ROLE_RUNNING_TITLE + MSG_EN_FONT_STYLE_MODIFER_NAME SimSun1"/>
    <w:basedOn w:val="32"/>
    <w:qFormat/>
    <w:uiPriority w:val="0"/>
    <w:rPr>
      <w:rFonts w:ascii="宋体" w:hAnsi="宋体" w:eastAsia="宋体" w:cs="宋体"/>
      <w:color w:val="000000"/>
      <w:spacing w:val="-90"/>
      <w:w w:val="100"/>
      <w:position w:val="0"/>
      <w:sz w:val="88"/>
      <w:szCs w:val="88"/>
      <w:lang w:val="zh-CN"/>
    </w:rPr>
  </w:style>
  <w:style w:type="character" w:customStyle="1" w:styleId="290">
    <w:name w:val="MSG_EN_FONT_STYLE_NAME_TEMPLATE_ROLE MSG_EN_FONT_STYLE_NAME_BY_ROLE_RUNNING_TITLE + MSG_EN_FONT_STYLE_MODIFER_NAME SimSun2"/>
    <w:basedOn w:val="32"/>
    <w:qFormat/>
    <w:uiPriority w:val="0"/>
    <w:rPr>
      <w:rFonts w:ascii="宋体" w:hAnsi="宋体" w:eastAsia="宋体" w:cs="宋体"/>
      <w:color w:val="000000"/>
      <w:spacing w:val="0"/>
      <w:w w:val="120"/>
      <w:position w:val="0"/>
      <w:sz w:val="14"/>
      <w:szCs w:val="14"/>
      <w:lang w:val="zh-CN"/>
    </w:rPr>
  </w:style>
  <w:style w:type="character" w:customStyle="1" w:styleId="291">
    <w:name w:val="MSG_EN_FONT_STYLE_NAME_TEMPLATE_ROLE_LEVEL_NUMBER MSG_EN_FONT_STYLE_NAME_BY_ROLE_HEADING 3 3 + MSG_EN_FONT_STYLE_MODIFER_NOT_BOLD"/>
    <w:basedOn w:val="237"/>
    <w:qFormat/>
    <w:uiPriority w:val="0"/>
    <w:rPr>
      <w:b/>
      <w:bCs/>
      <w:i/>
      <w:iCs/>
      <w:color w:val="000000"/>
      <w:spacing w:val="0"/>
      <w:w w:val="100"/>
      <w:position w:val="0"/>
      <w:lang w:val="zh-CN"/>
    </w:rPr>
  </w:style>
  <w:style w:type="character" w:customStyle="1" w:styleId="292">
    <w:name w:val="MSG_EN_FONT_STYLE_NAME_TEMPLATE_ROLE_NUMBER MSG_EN_FONT_STYLE_NAME_BY_ROLE_TEXT 27 Exact"/>
    <w:basedOn w:val="8"/>
    <w:link w:val="293"/>
    <w:qFormat/>
    <w:uiPriority w:val="0"/>
    <w:rPr>
      <w:rFonts w:ascii="宋体" w:hAnsi="宋体" w:eastAsia="宋体" w:cs="宋体"/>
      <w:sz w:val="26"/>
      <w:szCs w:val="26"/>
      <w:u w:val="none"/>
    </w:rPr>
  </w:style>
  <w:style w:type="paragraph" w:customStyle="1" w:styleId="293">
    <w:name w:val="MSG_EN_FONT_STYLE_NAME_TEMPLATE_ROLE_NUMBER MSG_EN_FONT_STYLE_NAME_BY_ROLE_TEXT 27"/>
    <w:basedOn w:val="1"/>
    <w:link w:val="292"/>
    <w:qFormat/>
    <w:uiPriority w:val="0"/>
    <w:pPr>
      <w:widowControl w:val="0"/>
      <w:shd w:val="clear" w:color="auto" w:fill="FFFFFF"/>
      <w:spacing w:line="0" w:lineRule="exact"/>
    </w:pPr>
    <w:rPr>
      <w:rFonts w:ascii="宋体" w:hAnsi="宋体" w:eastAsia="宋体" w:cs="宋体"/>
      <w:b/>
      <w:bCs/>
      <w:sz w:val="26"/>
      <w:szCs w:val="26"/>
      <w:u w:val="none"/>
    </w:rPr>
  </w:style>
  <w:style w:type="character" w:customStyle="1" w:styleId="294">
    <w:name w:val="MSG_EN_FONT_STYLE_NAME_TEMPLATE_ROLE_NUMBER MSG_EN_FONT_STYLE_NAME_BY_ROLE_PICTURE_CAPTION 2_"/>
    <w:basedOn w:val="8"/>
    <w:link w:val="295"/>
    <w:qFormat/>
    <w:uiPriority w:val="0"/>
    <w:rPr>
      <w:w w:val="60"/>
      <w:sz w:val="20"/>
      <w:szCs w:val="20"/>
      <w:u w:val="none"/>
      <w:lang w:val="en-US"/>
    </w:rPr>
  </w:style>
  <w:style w:type="paragraph" w:customStyle="1" w:styleId="295">
    <w:name w:val="MSG_EN_FONT_STYLE_NAME_TEMPLATE_ROLE_NUMBER MSG_EN_FONT_STYLE_NAME_BY_ROLE_PICTURE_CAPTION 21"/>
    <w:basedOn w:val="1"/>
    <w:link w:val="294"/>
    <w:qFormat/>
    <w:uiPriority w:val="0"/>
    <w:pPr>
      <w:widowControl w:val="0"/>
      <w:shd w:val="clear" w:color="auto" w:fill="FFFFFF"/>
      <w:spacing w:line="0" w:lineRule="exact"/>
      <w:jc w:val="both"/>
    </w:pPr>
    <w:rPr>
      <w:b/>
      <w:bCs/>
      <w:i/>
      <w:iCs/>
      <w:w w:val="60"/>
      <w:sz w:val="20"/>
      <w:szCs w:val="20"/>
      <w:u w:val="none"/>
      <w:lang w:val="en-US"/>
    </w:rPr>
  </w:style>
  <w:style w:type="character" w:customStyle="1" w:styleId="296">
    <w:name w:val="MSG_EN_FONT_STYLE_NAME_TEMPLATE_ROLE_NUMBER MSG_EN_FONT_STYLE_NAME_BY_ROLE_PICTURE_CAPTION 2"/>
    <w:basedOn w:val="294"/>
    <w:qFormat/>
    <w:uiPriority w:val="0"/>
    <w:rPr>
      <w:rFonts w:ascii="Times New Roman" w:hAnsi="Times New Roman" w:eastAsia="Times New Roman" w:cs="Times New Roman"/>
      <w:color w:val="C3D4E0"/>
      <w:spacing w:val="0"/>
      <w:position w:val="0"/>
    </w:rPr>
  </w:style>
  <w:style w:type="character" w:customStyle="1" w:styleId="297">
    <w:name w:val="MSG_EN_FONT_STYLE_NAME_TEMPLATE_ROLE_NUMBER MSG_EN_FONT_STYLE_NAME_BY_ROLE_PICTURE_CAPTION 3_"/>
    <w:basedOn w:val="8"/>
    <w:link w:val="298"/>
    <w:qFormat/>
    <w:uiPriority w:val="0"/>
    <w:rPr>
      <w:rFonts w:ascii="宋体" w:hAnsi="宋体" w:eastAsia="宋体" w:cs="宋体"/>
      <w:w w:val="150"/>
      <w:sz w:val="8"/>
      <w:szCs w:val="8"/>
      <w:u w:val="none"/>
    </w:rPr>
  </w:style>
  <w:style w:type="paragraph" w:customStyle="1" w:styleId="298">
    <w:name w:val="MSG_EN_FONT_STYLE_NAME_TEMPLATE_ROLE_NUMBER MSG_EN_FONT_STYLE_NAME_BY_ROLE_PICTURE_CAPTION 31"/>
    <w:basedOn w:val="1"/>
    <w:link w:val="297"/>
    <w:qFormat/>
    <w:uiPriority w:val="0"/>
    <w:pPr>
      <w:widowControl w:val="0"/>
      <w:shd w:val="clear" w:color="auto" w:fill="FFFFFF"/>
      <w:spacing w:line="0" w:lineRule="exact"/>
      <w:jc w:val="distribute"/>
    </w:pPr>
    <w:rPr>
      <w:rFonts w:ascii="宋体" w:hAnsi="宋体" w:eastAsia="宋体" w:cs="宋体"/>
      <w:w w:val="150"/>
      <w:sz w:val="8"/>
      <w:szCs w:val="8"/>
      <w:u w:val="none"/>
    </w:rPr>
  </w:style>
  <w:style w:type="character" w:customStyle="1" w:styleId="299">
    <w:name w:val="MSG_EN_FONT_STYLE_NAME_TEMPLATE_ROLE_NUMBER MSG_EN_FONT_STYLE_NAME_BY_ROLE_PICTURE_CAPTION 3 + MSG_EN_FONT_STYLE_MODIFER_NAME Times New Roman"/>
    <w:basedOn w:val="297"/>
    <w:qFormat/>
    <w:uiPriority w:val="0"/>
    <w:rPr>
      <w:rFonts w:ascii="Times New Roman" w:hAnsi="Times New Roman" w:eastAsia="Times New Roman" w:cs="Times New Roman"/>
      <w:b/>
      <w:bCs/>
      <w:color w:val="C3D4E0"/>
      <w:spacing w:val="0"/>
      <w:w w:val="20"/>
      <w:position w:val="0"/>
      <w:lang w:val="en-US"/>
    </w:rPr>
  </w:style>
  <w:style w:type="character" w:customStyle="1" w:styleId="300">
    <w:name w:val="MSG_EN_FONT_STYLE_NAME_TEMPLATE_ROLE_NUMBER MSG_EN_FONT_STYLE_NAME_BY_ROLE_PICTURE_CAPTION 3"/>
    <w:basedOn w:val="297"/>
    <w:qFormat/>
    <w:uiPriority w:val="0"/>
    <w:rPr>
      <w:color w:val="C3D4E0"/>
      <w:spacing w:val="0"/>
      <w:position w:val="0"/>
      <w:lang w:val="zh-CN"/>
    </w:rPr>
  </w:style>
  <w:style w:type="character" w:customStyle="1" w:styleId="301">
    <w:name w:val="MSG_EN_FONT_STYLE_NAME_TEMPLATE_ROLE_NUMBER MSG_EN_FONT_STYLE_NAME_BY_ROLE_TEXT 28_"/>
    <w:basedOn w:val="8"/>
    <w:link w:val="302"/>
    <w:qFormat/>
    <w:uiPriority w:val="0"/>
    <w:rPr>
      <w:spacing w:val="-100"/>
      <w:sz w:val="96"/>
      <w:szCs w:val="96"/>
      <w:u w:val="none"/>
    </w:rPr>
  </w:style>
  <w:style w:type="paragraph" w:customStyle="1" w:styleId="302">
    <w:name w:val="MSG_EN_FONT_STYLE_NAME_TEMPLATE_ROLE_NUMBER MSG_EN_FONT_STYLE_NAME_BY_ROLE_TEXT 28"/>
    <w:basedOn w:val="1"/>
    <w:link w:val="301"/>
    <w:qFormat/>
    <w:uiPriority w:val="0"/>
    <w:pPr>
      <w:widowControl w:val="0"/>
      <w:shd w:val="clear" w:color="auto" w:fill="FFFFFF"/>
      <w:spacing w:line="0" w:lineRule="exact"/>
    </w:pPr>
    <w:rPr>
      <w:spacing w:val="-100"/>
      <w:sz w:val="96"/>
      <w:szCs w:val="96"/>
      <w:u w:val="none"/>
    </w:rPr>
  </w:style>
  <w:style w:type="character" w:customStyle="1" w:styleId="303">
    <w:name w:val="MSG_EN_FONT_STYLE_NAME_TEMPLATE_ROLE_NUMBER MSG_EN_FONT_STYLE_NAME_BY_ROLE_TEXT 75"/>
    <w:basedOn w:val="28"/>
    <w:qFormat/>
    <w:uiPriority w:val="0"/>
    <w:rPr>
      <w:color w:val="000000"/>
      <w:spacing w:val="0"/>
      <w:w w:val="100"/>
      <w:position w:val="0"/>
      <w:lang w:val="zh-CN"/>
    </w:rPr>
  </w:style>
  <w:style w:type="paragraph" w:customStyle="1" w:styleId="304">
    <w:name w:val="正文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05">
    <w:name w:val="正文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06">
    <w:name w:val="正文_8"/>
    <w:qFormat/>
    <w:uiPriority w:val="0"/>
    <w:pPr>
      <w:widowControl w:val="0"/>
      <w:jc w:val="both"/>
    </w:pPr>
    <w:rPr>
      <w:rFonts w:ascii="Calibri" w:hAnsi="Calibri" w:eastAsia="宋体" w:cs="Times New Roman"/>
      <w:kern w:val="2"/>
      <w:sz w:val="21"/>
      <w:lang w:val="en-US" w:eastAsia="zh-CN" w:bidi="ar-SA"/>
    </w:rPr>
  </w:style>
  <w:style w:type="paragraph" w:customStyle="1" w:styleId="307">
    <w:name w:val="正文_13"/>
    <w:qFormat/>
    <w:uiPriority w:val="0"/>
    <w:pPr>
      <w:widowControl w:val="0"/>
      <w:jc w:val="both"/>
    </w:pPr>
    <w:rPr>
      <w:rFonts w:ascii="Calibri" w:hAnsi="Calibri" w:eastAsia="宋体" w:cs="Times New Roman"/>
      <w:kern w:val="2"/>
      <w:sz w:val="21"/>
      <w:lang w:val="en-US" w:eastAsia="zh-CN" w:bidi="ar-SA"/>
    </w:rPr>
  </w:style>
  <w:style w:type="paragraph" w:customStyle="1" w:styleId="308">
    <w:name w:val="正文_12"/>
    <w:qFormat/>
    <w:uiPriority w:val="0"/>
    <w:pPr>
      <w:widowControl w:val="0"/>
      <w:jc w:val="both"/>
    </w:pPr>
    <w:rPr>
      <w:rFonts w:ascii="Calibri" w:hAnsi="Calibri" w:eastAsia="宋体" w:cs="Times New Roman"/>
      <w:kern w:val="2"/>
      <w:sz w:val="21"/>
      <w:lang w:val="en-US" w:eastAsia="zh-CN" w:bidi="ar-SA"/>
    </w:rPr>
  </w:style>
  <w:style w:type="paragraph" w:customStyle="1" w:styleId="309">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310">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311">
    <w:name w:val="正文_20"/>
    <w:qFormat/>
    <w:uiPriority w:val="0"/>
    <w:pPr>
      <w:spacing w:after="160" w:line="259" w:lineRule="auto"/>
    </w:pPr>
    <w:rPr>
      <w:rFonts w:ascii="Calibri" w:hAnsi="Calibri" w:eastAsia="宋体" w:cs="Times New Roman"/>
      <w:sz w:val="22"/>
      <w:szCs w:val="22"/>
      <w:lang w:val="en-US" w:eastAsia="zh-CN" w:bidi="ar-SA"/>
    </w:rPr>
  </w:style>
  <w:style w:type="paragraph" w:styleId="3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4.jpeg" TargetMode="External"/><Relationship Id="rId16" Type="http://schemas.openxmlformats.org/officeDocument/2006/relationships/image" Target="media/image3.jpeg"/><Relationship Id="rId15" Type="http://schemas.openxmlformats.org/officeDocument/2006/relationships/image" Target="media/image3.jpeg" TargetMode="External"/><Relationship Id="rId14" Type="http://schemas.openxmlformats.org/officeDocument/2006/relationships/image" Target="media/image2.jpeg"/><Relationship Id="rId13" Type="http://schemas.openxmlformats.org/officeDocument/2006/relationships/image" Target="media/image2.jpeg" TargetMode="Externa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26</TotalTime>
  <ScaleCrop>false</ScaleCrop>
  <LinksUpToDate>false</LinksUpToDate>
  <Application>WPS Office_11.1.0.9999_F1E327BC-269C-435d-A152-05C5408002CA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2020-10-16T01:54:00Z</dcterms:created>
  <dc:creator>jiangcl</dc:creator>
  <cp:lastModifiedBy>神仙</cp:lastModifiedBy>
  <dcterms:modified xsi:type="dcterms:W3CDTF">2020-10-20T08:28:32Z</dcterms:modified>
  <dc:title>童莉</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